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EBD9A" w14:textId="77777777" w:rsidR="000D5F86" w:rsidRDefault="000D5F86">
      <w:pPr>
        <w:pBdr>
          <w:top w:val="nil"/>
          <w:left w:val="nil"/>
          <w:bottom w:val="nil"/>
          <w:right w:val="nil"/>
          <w:between w:val="nil"/>
        </w:pBdr>
        <w:rPr>
          <w:i/>
          <w:color w:val="000000"/>
        </w:rPr>
        <w:sectPr w:rsidR="000D5F86">
          <w:headerReference w:type="default" r:id="rId8"/>
          <w:footerReference w:type="default" r:id="rId9"/>
          <w:pgSz w:w="11910" w:h="16840"/>
          <w:pgMar w:top="1300" w:right="1680" w:bottom="1080" w:left="1680" w:header="1082" w:footer="882" w:gutter="0"/>
          <w:pgNumType w:start="1"/>
          <w:cols w:space="720"/>
        </w:sectPr>
      </w:pPr>
    </w:p>
    <w:p w14:paraId="1F2CAFE3" w14:textId="77777777" w:rsidR="000D5F86" w:rsidRDefault="000D5F86">
      <w:pPr>
        <w:pBdr>
          <w:top w:val="nil"/>
          <w:left w:val="nil"/>
          <w:bottom w:val="nil"/>
          <w:right w:val="nil"/>
          <w:between w:val="nil"/>
        </w:pBdr>
        <w:rPr>
          <w:i/>
          <w:color w:val="000000"/>
        </w:rPr>
      </w:pPr>
    </w:p>
    <w:p w14:paraId="1064635F" w14:textId="77777777" w:rsidR="000D5F86" w:rsidRDefault="000D5F86">
      <w:pPr>
        <w:pBdr>
          <w:top w:val="nil"/>
          <w:left w:val="nil"/>
          <w:bottom w:val="nil"/>
          <w:right w:val="nil"/>
          <w:between w:val="nil"/>
        </w:pBdr>
        <w:spacing w:before="8"/>
        <w:rPr>
          <w:i/>
          <w:color w:val="000000"/>
          <w:sz w:val="20"/>
          <w:szCs w:val="20"/>
        </w:rPr>
      </w:pPr>
    </w:p>
    <w:p w14:paraId="7644E70F" w14:textId="77777777" w:rsidR="000D5F86" w:rsidRDefault="00D00826">
      <w:pPr>
        <w:spacing w:line="276" w:lineRule="auto"/>
        <w:ind w:left="321" w:right="322"/>
        <w:jc w:val="center"/>
        <w:rPr>
          <w:b/>
          <w:sz w:val="28"/>
          <w:szCs w:val="28"/>
        </w:rPr>
      </w:pPr>
      <w:r>
        <w:rPr>
          <w:b/>
          <w:sz w:val="28"/>
          <w:szCs w:val="28"/>
        </w:rPr>
        <w:t xml:space="preserve">The Title Should be in 14 </w:t>
      </w:r>
      <w:proofErr w:type="spellStart"/>
      <w:r>
        <w:rPr>
          <w:b/>
          <w:sz w:val="28"/>
          <w:szCs w:val="28"/>
        </w:rPr>
        <w:t>pt</w:t>
      </w:r>
      <w:proofErr w:type="spellEnd"/>
      <w:r>
        <w:rPr>
          <w:b/>
          <w:sz w:val="28"/>
          <w:szCs w:val="28"/>
        </w:rPr>
        <w:t xml:space="preserve"> Times New Roman, Bold and Centered</w:t>
      </w:r>
    </w:p>
    <w:p w14:paraId="4C612974" w14:textId="77777777" w:rsidR="000D5F86" w:rsidRDefault="000D5F86">
      <w:pPr>
        <w:spacing w:line="276" w:lineRule="auto"/>
        <w:ind w:left="321" w:right="322"/>
        <w:jc w:val="center"/>
        <w:rPr>
          <w:b/>
          <w:sz w:val="28"/>
          <w:szCs w:val="28"/>
        </w:rPr>
      </w:pPr>
    </w:p>
    <w:p w14:paraId="46801C7C" w14:textId="77777777" w:rsidR="000D5F86" w:rsidRDefault="00D00826">
      <w:pPr>
        <w:spacing w:before="29" w:after="120" w:line="276" w:lineRule="auto"/>
        <w:ind w:left="1457" w:right="1457"/>
        <w:jc w:val="center"/>
        <w:rPr>
          <w:sz w:val="20"/>
          <w:szCs w:val="20"/>
        </w:rPr>
      </w:pPr>
      <w:r>
        <w:t xml:space="preserve">Andrea A. </w:t>
      </w:r>
      <w:proofErr w:type="spellStart"/>
      <w:r>
        <w:t>Adams</w:t>
      </w:r>
      <w:r>
        <w:rPr>
          <w:i/>
          <w:sz w:val="20"/>
          <w:szCs w:val="20"/>
          <w:vertAlign w:val="superscript"/>
        </w:rPr>
        <w:t>a</w:t>
      </w:r>
      <w:proofErr w:type="spellEnd"/>
      <w:r>
        <w:t xml:space="preserve">, Barry B. </w:t>
      </w:r>
      <w:proofErr w:type="spellStart"/>
      <w:proofErr w:type="gramStart"/>
      <w:r>
        <w:t>Brown</w:t>
      </w:r>
      <w:r>
        <w:rPr>
          <w:i/>
          <w:sz w:val="20"/>
          <w:szCs w:val="20"/>
          <w:vertAlign w:val="superscript"/>
        </w:rPr>
        <w:t>b</w:t>
      </w:r>
      <w:proofErr w:type="spellEnd"/>
      <w:r>
        <w:rPr>
          <w:sz w:val="20"/>
          <w:szCs w:val="20"/>
          <w:vertAlign w:val="superscript"/>
        </w:rPr>
        <w:t xml:space="preserve"> </w:t>
      </w:r>
      <w:r>
        <w:rPr>
          <w:sz w:val="20"/>
          <w:szCs w:val="20"/>
        </w:rPr>
        <w:t>,</w:t>
      </w:r>
      <w:proofErr w:type="gramEnd"/>
      <w:r>
        <w:rPr>
          <w:sz w:val="20"/>
          <w:szCs w:val="20"/>
        </w:rPr>
        <w:t xml:space="preserve"> </w:t>
      </w:r>
      <w:r>
        <w:t>Add More Authors</w:t>
      </w:r>
      <w:r>
        <w:rPr>
          <w:sz w:val="20"/>
          <w:szCs w:val="20"/>
        </w:rPr>
        <w:t xml:space="preserve"> </w:t>
      </w:r>
      <w:r>
        <w:rPr>
          <w:sz w:val="20"/>
          <w:szCs w:val="20"/>
          <w:vertAlign w:val="superscript"/>
        </w:rPr>
        <w:t>c</w:t>
      </w:r>
      <w:r>
        <w:rPr>
          <w:sz w:val="20"/>
          <w:szCs w:val="20"/>
        </w:rPr>
        <w:t>…</w:t>
      </w:r>
    </w:p>
    <w:p w14:paraId="3BD1969E" w14:textId="77777777" w:rsidR="000D5F86" w:rsidRDefault="00D00826">
      <w:pPr>
        <w:pBdr>
          <w:top w:val="nil"/>
          <w:left w:val="nil"/>
          <w:bottom w:val="nil"/>
          <w:right w:val="nil"/>
          <w:between w:val="nil"/>
        </w:pBdr>
        <w:jc w:val="center"/>
        <w:rPr>
          <w:i/>
          <w:color w:val="000000"/>
          <w:sz w:val="24"/>
          <w:szCs w:val="24"/>
        </w:rPr>
      </w:pPr>
      <w:r>
        <w:rPr>
          <w:i/>
          <w:color w:val="000000"/>
          <w:sz w:val="21"/>
          <w:szCs w:val="21"/>
          <w:vertAlign w:val="superscript"/>
        </w:rPr>
        <w:t xml:space="preserve"> </w:t>
      </w:r>
      <w:proofErr w:type="gramStart"/>
      <w:r>
        <w:rPr>
          <w:i/>
          <w:color w:val="000000"/>
          <w:sz w:val="21"/>
          <w:szCs w:val="21"/>
          <w:vertAlign w:val="superscript"/>
        </w:rPr>
        <w:t xml:space="preserve">a  </w:t>
      </w:r>
      <w:r>
        <w:rPr>
          <w:color w:val="000000"/>
          <w:sz w:val="20"/>
          <w:szCs w:val="20"/>
        </w:rPr>
        <w:t>University</w:t>
      </w:r>
      <w:proofErr w:type="gramEnd"/>
      <w:r>
        <w:rPr>
          <w:color w:val="000000"/>
          <w:sz w:val="20"/>
          <w:szCs w:val="20"/>
        </w:rPr>
        <w:t xml:space="preserve"> of Somewhere, Department of Something, City, Country</w:t>
      </w:r>
    </w:p>
    <w:p w14:paraId="728BEF81" w14:textId="77777777" w:rsidR="000D5F86" w:rsidRDefault="00D00826">
      <w:pPr>
        <w:spacing w:before="1"/>
        <w:ind w:left="321" w:right="320"/>
        <w:jc w:val="center"/>
        <w:rPr>
          <w:sz w:val="20"/>
          <w:szCs w:val="20"/>
        </w:rPr>
      </w:pPr>
      <w:r>
        <w:rPr>
          <w:i/>
          <w:sz w:val="21"/>
          <w:szCs w:val="21"/>
          <w:vertAlign w:val="superscript"/>
        </w:rPr>
        <w:t xml:space="preserve">b </w:t>
      </w:r>
      <w:r>
        <w:rPr>
          <w:sz w:val="20"/>
          <w:szCs w:val="20"/>
        </w:rPr>
        <w:t>Company name, City, Country</w:t>
      </w:r>
    </w:p>
    <w:p w14:paraId="7D702C55" w14:textId="77777777" w:rsidR="000D5F86" w:rsidRDefault="00D00826">
      <w:pPr>
        <w:spacing w:before="1"/>
        <w:ind w:left="321" w:right="320"/>
        <w:jc w:val="center"/>
        <w:rPr>
          <w:sz w:val="20"/>
          <w:szCs w:val="20"/>
        </w:rPr>
      </w:pPr>
      <w:r>
        <w:rPr>
          <w:i/>
          <w:sz w:val="21"/>
          <w:szCs w:val="21"/>
          <w:vertAlign w:val="superscript"/>
        </w:rPr>
        <w:t xml:space="preserve">c </w:t>
      </w:r>
      <w:r>
        <w:rPr>
          <w:sz w:val="20"/>
          <w:szCs w:val="20"/>
        </w:rPr>
        <w:t>Organization name, City, Country</w:t>
      </w:r>
    </w:p>
    <w:p w14:paraId="5361BE7A" w14:textId="77777777" w:rsidR="000D5F86" w:rsidRDefault="005D3923">
      <w:pPr>
        <w:spacing w:before="29" w:line="276" w:lineRule="auto"/>
        <w:ind w:left="1459" w:right="1460"/>
        <w:jc w:val="center"/>
        <w:rPr>
          <w:sz w:val="20"/>
          <w:szCs w:val="20"/>
        </w:rPr>
      </w:pPr>
      <w:hyperlink r:id="rId10">
        <w:r w:rsidR="00D00826">
          <w:rPr>
            <w:sz w:val="20"/>
            <w:szCs w:val="20"/>
          </w:rPr>
          <w:t>aadams@somewhere.ac.uk,</w:t>
        </w:r>
      </w:hyperlink>
      <w:r w:rsidR="00D00826">
        <w:rPr>
          <w:sz w:val="20"/>
          <w:szCs w:val="20"/>
        </w:rPr>
        <w:t xml:space="preserve"> bbbrown@xyz.com, ama@organization.edu, add more email addresses for more authors...</w:t>
      </w:r>
    </w:p>
    <w:p w14:paraId="67D52310" w14:textId="77777777" w:rsidR="000D5F86" w:rsidRDefault="000D5F86">
      <w:pPr>
        <w:pBdr>
          <w:top w:val="nil"/>
          <w:left w:val="nil"/>
          <w:bottom w:val="nil"/>
          <w:right w:val="nil"/>
          <w:between w:val="nil"/>
        </w:pBdr>
        <w:spacing w:before="5"/>
        <w:rPr>
          <w:color w:val="000000"/>
          <w:sz w:val="23"/>
          <w:szCs w:val="23"/>
        </w:rPr>
      </w:pPr>
    </w:p>
    <w:p w14:paraId="76AF075C" w14:textId="6A6DD22B" w:rsidR="000D5F86" w:rsidRDefault="00E612E7">
      <w:pPr>
        <w:pStyle w:val="Heading1"/>
        <w:spacing w:before="1"/>
        <w:ind w:left="319" w:right="322" w:firstLine="0"/>
        <w:jc w:val="center"/>
      </w:pPr>
      <w:r>
        <w:t>Abstract Guidelines</w:t>
      </w:r>
    </w:p>
    <w:p w14:paraId="33BA3980" w14:textId="77777777" w:rsidR="000D5F86" w:rsidRDefault="000D5F86">
      <w:pPr>
        <w:pBdr>
          <w:top w:val="nil"/>
          <w:left w:val="nil"/>
          <w:bottom w:val="nil"/>
          <w:right w:val="nil"/>
          <w:between w:val="nil"/>
        </w:pBdr>
        <w:spacing w:before="6"/>
        <w:rPr>
          <w:b/>
          <w:color w:val="000000"/>
          <w:sz w:val="20"/>
          <w:szCs w:val="20"/>
        </w:rPr>
      </w:pPr>
    </w:p>
    <w:p w14:paraId="0A3CBEB1" w14:textId="3E080D88" w:rsidR="000D5F86" w:rsidRDefault="00D00826">
      <w:pPr>
        <w:spacing w:line="276" w:lineRule="auto"/>
        <w:ind w:left="482" w:right="481"/>
        <w:jc w:val="both"/>
        <w:rPr>
          <w:sz w:val="20"/>
          <w:szCs w:val="20"/>
        </w:rPr>
      </w:pPr>
      <w:r>
        <w:rPr>
          <w:sz w:val="20"/>
          <w:szCs w:val="20"/>
        </w:rPr>
        <w:t>Please use this template if you are submi</w:t>
      </w:r>
      <w:r w:rsidR="00E612E7">
        <w:rPr>
          <w:sz w:val="20"/>
          <w:szCs w:val="20"/>
        </w:rPr>
        <w:t>tting an abstract for EDSI 2023</w:t>
      </w:r>
      <w:r>
        <w:rPr>
          <w:sz w:val="20"/>
          <w:szCs w:val="20"/>
        </w:rPr>
        <w:t xml:space="preserve">. Follow the instructions and guidance as closely as possible. The paper’s title, the author names, their affiliations, and their email addresses should be positioned centrally in the style shown above. The word “Abstract” should be placed after the author affiliations and should be emboldened and centered as shown. </w:t>
      </w:r>
      <w:r>
        <w:rPr>
          <w:b/>
          <w:sz w:val="20"/>
          <w:szCs w:val="20"/>
        </w:rPr>
        <w:t>The text for the abstract should be typed, as here, in a single paragraph using Times New Roman 10-point font, and should be fully justified. The abstract text paragraph should be indented by 0.85cm</w:t>
      </w:r>
      <w:r>
        <w:rPr>
          <w:sz w:val="20"/>
          <w:szCs w:val="20"/>
        </w:rPr>
        <w:t xml:space="preserve"> from the left and right page margins. The main text indents are different as described below in the Introduction. </w:t>
      </w:r>
      <w:r>
        <w:rPr>
          <w:b/>
          <w:sz w:val="20"/>
          <w:szCs w:val="20"/>
        </w:rPr>
        <w:t xml:space="preserve">The abstract should not exceed </w:t>
      </w:r>
      <w:r w:rsidR="00A22539">
        <w:rPr>
          <w:b/>
          <w:sz w:val="20"/>
          <w:szCs w:val="20"/>
        </w:rPr>
        <w:t>3</w:t>
      </w:r>
      <w:r>
        <w:rPr>
          <w:b/>
          <w:sz w:val="20"/>
          <w:szCs w:val="20"/>
        </w:rPr>
        <w:t xml:space="preserve">00 words. </w:t>
      </w:r>
      <w:r>
        <w:rPr>
          <w:sz w:val="20"/>
          <w:szCs w:val="20"/>
        </w:rPr>
        <w:t xml:space="preserve">Up to </w:t>
      </w:r>
      <w:r>
        <w:rPr>
          <w:b/>
          <w:sz w:val="20"/>
          <w:szCs w:val="20"/>
        </w:rPr>
        <w:t>five</w:t>
      </w:r>
      <w:r>
        <w:rPr>
          <w:sz w:val="20"/>
          <w:szCs w:val="20"/>
        </w:rPr>
        <w:t xml:space="preserve"> </w:t>
      </w:r>
      <w:r>
        <w:rPr>
          <w:b/>
          <w:sz w:val="20"/>
          <w:szCs w:val="20"/>
        </w:rPr>
        <w:t>keywords</w:t>
      </w:r>
      <w:r>
        <w:rPr>
          <w:sz w:val="20"/>
          <w:szCs w:val="20"/>
        </w:rPr>
        <w:t xml:space="preserve"> that indicate the paper’s content should be given after the abstract, as shown below. The full paper, including all titles and headings, as well as text in figures and tables, should be </w:t>
      </w:r>
      <w:r>
        <w:rPr>
          <w:b/>
          <w:sz w:val="20"/>
          <w:szCs w:val="20"/>
        </w:rPr>
        <w:t>less than 8,500 words</w:t>
      </w:r>
      <w:r>
        <w:rPr>
          <w:sz w:val="20"/>
          <w:szCs w:val="20"/>
        </w:rPr>
        <w:t xml:space="preserve">. The paper </w:t>
      </w:r>
      <w:r>
        <w:rPr>
          <w:b/>
          <w:sz w:val="20"/>
          <w:szCs w:val="20"/>
        </w:rPr>
        <w:t>should not exceed 20 pages in total</w:t>
      </w:r>
      <w:r>
        <w:rPr>
          <w:sz w:val="20"/>
          <w:szCs w:val="20"/>
        </w:rPr>
        <w:t xml:space="preserve"> in the format shown here. Please do not exceed these limits for your paper.  Further details on how to format your paper are given in the sections below.  </w:t>
      </w:r>
    </w:p>
    <w:p w14:paraId="576C41F3" w14:textId="77777777" w:rsidR="000D5F86" w:rsidRDefault="000D5F86">
      <w:pPr>
        <w:pBdr>
          <w:top w:val="nil"/>
          <w:left w:val="nil"/>
          <w:bottom w:val="nil"/>
          <w:right w:val="nil"/>
          <w:between w:val="nil"/>
        </w:pBdr>
        <w:spacing w:before="3"/>
        <w:rPr>
          <w:color w:val="000000"/>
          <w:sz w:val="17"/>
          <w:szCs w:val="17"/>
        </w:rPr>
      </w:pPr>
    </w:p>
    <w:p w14:paraId="6F2AE336" w14:textId="0B39EC00" w:rsidR="000D5F86" w:rsidRDefault="00D00826">
      <w:pPr>
        <w:spacing w:before="1"/>
        <w:ind w:left="482"/>
        <w:jc w:val="both"/>
        <w:rPr>
          <w:sz w:val="20"/>
          <w:szCs w:val="20"/>
        </w:rPr>
      </w:pPr>
      <w:r>
        <w:rPr>
          <w:b/>
          <w:sz w:val="20"/>
          <w:szCs w:val="20"/>
        </w:rPr>
        <w:t>Keywords</w:t>
      </w:r>
      <w:r>
        <w:rPr>
          <w:sz w:val="20"/>
          <w:szCs w:val="20"/>
        </w:rPr>
        <w:t xml:space="preserve">: Template; Sample Document; Headings; Text; Guidelines. </w:t>
      </w:r>
    </w:p>
    <w:p w14:paraId="481F63B6" w14:textId="62F1253F" w:rsidR="00E612E7" w:rsidRDefault="00E612E7">
      <w:pPr>
        <w:spacing w:before="1"/>
        <w:ind w:left="482"/>
        <w:jc w:val="both"/>
        <w:rPr>
          <w:sz w:val="20"/>
          <w:szCs w:val="20"/>
        </w:rPr>
      </w:pPr>
    </w:p>
    <w:p w14:paraId="22CA7E6C" w14:textId="77777777" w:rsidR="00E612E7" w:rsidRDefault="00E612E7" w:rsidP="00E612E7">
      <w:pPr>
        <w:spacing w:before="1"/>
        <w:ind w:left="482"/>
        <w:jc w:val="center"/>
        <w:rPr>
          <w:b/>
          <w:sz w:val="24"/>
          <w:szCs w:val="24"/>
        </w:rPr>
      </w:pPr>
    </w:p>
    <w:p w14:paraId="582EDECB" w14:textId="0D7D80FF" w:rsidR="00E612E7" w:rsidRPr="00E612E7" w:rsidRDefault="00E612E7" w:rsidP="00E612E7">
      <w:pPr>
        <w:spacing w:before="1"/>
        <w:ind w:left="482"/>
        <w:jc w:val="center"/>
        <w:rPr>
          <w:b/>
          <w:sz w:val="24"/>
          <w:szCs w:val="24"/>
        </w:rPr>
      </w:pPr>
      <w:bookmarkStart w:id="0" w:name="_GoBack"/>
      <w:bookmarkEnd w:id="0"/>
      <w:r w:rsidRPr="00E612E7">
        <w:rPr>
          <w:b/>
          <w:sz w:val="24"/>
          <w:szCs w:val="24"/>
        </w:rPr>
        <w:t>Full Paper Guidelines</w:t>
      </w:r>
    </w:p>
    <w:p w14:paraId="5B5B89F3" w14:textId="77777777" w:rsidR="000D5F86" w:rsidRDefault="000D5F86">
      <w:pPr>
        <w:pBdr>
          <w:top w:val="nil"/>
          <w:left w:val="nil"/>
          <w:bottom w:val="nil"/>
          <w:right w:val="nil"/>
          <w:between w:val="nil"/>
        </w:pBdr>
        <w:spacing w:before="9"/>
        <w:rPr>
          <w:color w:val="000000"/>
          <w:sz w:val="20"/>
          <w:szCs w:val="20"/>
        </w:rPr>
      </w:pPr>
    </w:p>
    <w:p w14:paraId="61C80884" w14:textId="77777777" w:rsidR="000D5F86" w:rsidRDefault="00D00826">
      <w:pPr>
        <w:pStyle w:val="Heading1"/>
        <w:numPr>
          <w:ilvl w:val="0"/>
          <w:numId w:val="1"/>
        </w:numPr>
        <w:ind w:left="476" w:hanging="357"/>
      </w:pPr>
      <w:r>
        <w:t>Introduction</w:t>
      </w:r>
    </w:p>
    <w:p w14:paraId="51FB969B" w14:textId="77777777" w:rsidR="000D5F86" w:rsidRDefault="000D5F86">
      <w:pPr>
        <w:pBdr>
          <w:top w:val="nil"/>
          <w:left w:val="nil"/>
          <w:bottom w:val="nil"/>
          <w:right w:val="nil"/>
          <w:between w:val="nil"/>
        </w:pBdr>
        <w:spacing w:before="4"/>
        <w:rPr>
          <w:b/>
          <w:color w:val="000000"/>
          <w:sz w:val="20"/>
          <w:szCs w:val="20"/>
        </w:rPr>
      </w:pPr>
    </w:p>
    <w:p w14:paraId="3BCD8C4E" w14:textId="77777777" w:rsidR="000D5F86" w:rsidRDefault="00D00826">
      <w:pPr>
        <w:pBdr>
          <w:top w:val="nil"/>
          <w:left w:val="nil"/>
          <w:bottom w:val="nil"/>
          <w:right w:val="nil"/>
          <w:between w:val="nil"/>
        </w:pBdr>
        <w:ind w:left="119" w:right="116"/>
        <w:jc w:val="both"/>
        <w:rPr>
          <w:color w:val="000000"/>
        </w:rPr>
      </w:pPr>
      <w:r>
        <w:rPr>
          <w:color w:val="000000"/>
        </w:rPr>
        <w:t xml:space="preserve">You should use this document as a template. Papers should be written and submitted using Word. Use either US or UK English consistently throughout the paper. </w:t>
      </w:r>
      <w:r>
        <w:rPr>
          <w:b/>
          <w:color w:val="000000"/>
        </w:rPr>
        <w:t>Main headings should be typed in Times New Roman 12-point font, bold, and numbered</w:t>
      </w:r>
      <w:r>
        <w:rPr>
          <w:color w:val="000000"/>
        </w:rPr>
        <w:t xml:space="preserve">, </w:t>
      </w:r>
      <w:r>
        <w:rPr>
          <w:b/>
          <w:color w:val="000000"/>
        </w:rPr>
        <w:t>as shown in the heading for this section</w:t>
      </w:r>
      <w:r>
        <w:rPr>
          <w:color w:val="000000"/>
        </w:rPr>
        <w:t xml:space="preserve">. Use uppercase only for the first letter of the first word in the heading. Leave a blank line before and after each main section heading. </w:t>
      </w:r>
    </w:p>
    <w:p w14:paraId="578C5790" w14:textId="77777777" w:rsidR="000D5F86" w:rsidRDefault="000D5F86">
      <w:pPr>
        <w:pBdr>
          <w:top w:val="nil"/>
          <w:left w:val="nil"/>
          <w:bottom w:val="nil"/>
          <w:right w:val="nil"/>
          <w:between w:val="nil"/>
        </w:pBdr>
        <w:ind w:left="119" w:right="116"/>
        <w:jc w:val="both"/>
        <w:rPr>
          <w:color w:val="000000"/>
        </w:rPr>
      </w:pPr>
    </w:p>
    <w:p w14:paraId="3E08173D" w14:textId="77777777" w:rsidR="000D5F86" w:rsidRDefault="00D00826">
      <w:pPr>
        <w:pBdr>
          <w:top w:val="nil"/>
          <w:left w:val="nil"/>
          <w:bottom w:val="nil"/>
          <w:right w:val="nil"/>
          <w:between w:val="nil"/>
        </w:pBdr>
        <w:ind w:left="120" w:right="115"/>
        <w:jc w:val="both"/>
        <w:rPr>
          <w:color w:val="000000"/>
        </w:rPr>
      </w:pPr>
      <w:r>
        <w:rPr>
          <w:color w:val="000000"/>
        </w:rPr>
        <w:t xml:space="preserve">The main body text in the paper should be set in </w:t>
      </w:r>
      <w:r>
        <w:rPr>
          <w:b/>
          <w:color w:val="000000"/>
        </w:rPr>
        <w:t>Times New Roman 11-point font</w:t>
      </w:r>
      <w:r>
        <w:rPr>
          <w:color w:val="000000"/>
        </w:rPr>
        <w:t xml:space="preserve">, as here. The text should be single spaced in a single column format and should be fully justified. A blank line should be left between paragraphs as here.  </w:t>
      </w:r>
    </w:p>
    <w:p w14:paraId="57705687" w14:textId="77777777" w:rsidR="000D5F86" w:rsidRDefault="000D5F86">
      <w:pPr>
        <w:pBdr>
          <w:top w:val="nil"/>
          <w:left w:val="nil"/>
          <w:bottom w:val="nil"/>
          <w:right w:val="nil"/>
          <w:between w:val="nil"/>
        </w:pBdr>
        <w:ind w:left="119" w:right="116"/>
        <w:jc w:val="both"/>
        <w:rPr>
          <w:color w:val="000000"/>
        </w:rPr>
      </w:pPr>
    </w:p>
    <w:p w14:paraId="0BB44AF1" w14:textId="77777777" w:rsidR="000D5F86" w:rsidRDefault="00D00826">
      <w:pPr>
        <w:pBdr>
          <w:top w:val="nil"/>
          <w:left w:val="nil"/>
          <w:bottom w:val="nil"/>
          <w:right w:val="nil"/>
          <w:between w:val="nil"/>
        </w:pBdr>
        <w:ind w:left="120" w:right="115"/>
        <w:jc w:val="both"/>
        <w:rPr>
          <w:color w:val="000000"/>
        </w:rPr>
      </w:pPr>
      <w:r>
        <w:rPr>
          <w:color w:val="000000"/>
        </w:rPr>
        <w:t xml:space="preserve">The margin at the top of each page </w:t>
      </w:r>
      <w:r>
        <w:rPr>
          <w:b/>
          <w:color w:val="000000"/>
        </w:rPr>
        <w:t>should be 2.8cm and the margin at the bottom should be 2.7cm</w:t>
      </w:r>
      <w:r>
        <w:rPr>
          <w:color w:val="000000"/>
        </w:rPr>
        <w:t xml:space="preserve">. The </w:t>
      </w:r>
      <w:r>
        <w:rPr>
          <w:b/>
          <w:color w:val="000000"/>
        </w:rPr>
        <w:t>left and right margins should each be 3.0cm</w:t>
      </w:r>
      <w:r>
        <w:rPr>
          <w:color w:val="000000"/>
        </w:rPr>
        <w:t xml:space="preserve">, as in this example paper. </w:t>
      </w:r>
      <w:r>
        <w:rPr>
          <w:b/>
          <w:color w:val="000000"/>
        </w:rPr>
        <w:t>The main text should be indented 0.21 cm from the left and right page margins</w:t>
      </w:r>
      <w:r>
        <w:rPr>
          <w:color w:val="000000"/>
        </w:rPr>
        <w:t xml:space="preserve">, as here. </w:t>
      </w:r>
    </w:p>
    <w:p w14:paraId="1EABC77C" w14:textId="77777777" w:rsidR="000D5F86" w:rsidRDefault="000D5F86">
      <w:pPr>
        <w:pBdr>
          <w:top w:val="nil"/>
          <w:left w:val="nil"/>
          <w:bottom w:val="nil"/>
          <w:right w:val="nil"/>
          <w:between w:val="nil"/>
        </w:pBdr>
        <w:ind w:left="120" w:right="115"/>
        <w:jc w:val="both"/>
        <w:rPr>
          <w:color w:val="000000"/>
        </w:rPr>
      </w:pPr>
    </w:p>
    <w:p w14:paraId="3F10A1E9" w14:textId="77777777" w:rsidR="000D5F86" w:rsidRDefault="00D00826">
      <w:pPr>
        <w:pBdr>
          <w:top w:val="nil"/>
          <w:left w:val="nil"/>
          <w:bottom w:val="nil"/>
          <w:right w:val="nil"/>
          <w:between w:val="nil"/>
        </w:pBdr>
        <w:ind w:left="120" w:right="115"/>
        <w:jc w:val="both"/>
        <w:rPr>
          <w:color w:val="000000"/>
        </w:rPr>
      </w:pPr>
      <w:r>
        <w:rPr>
          <w:color w:val="000000"/>
        </w:rPr>
        <w:t xml:space="preserve">The Header section should provide the paper’s reference number (which will be given to you) on each page in uppercase Times New Roman, 11 point font, all in italics, as shown in the </w:t>
      </w:r>
      <w:r>
        <w:rPr>
          <w:color w:val="000000"/>
        </w:rPr>
        <w:lastRenderedPageBreak/>
        <w:t>Header section above. A blank line should be left after each main section.</w:t>
      </w:r>
    </w:p>
    <w:p w14:paraId="7C203485" w14:textId="77777777" w:rsidR="000D5F86" w:rsidRDefault="000D5F86">
      <w:pPr>
        <w:pBdr>
          <w:top w:val="nil"/>
          <w:left w:val="nil"/>
          <w:bottom w:val="nil"/>
          <w:right w:val="nil"/>
          <w:between w:val="nil"/>
        </w:pBdr>
        <w:spacing w:line="276" w:lineRule="auto"/>
        <w:ind w:left="119" w:right="116"/>
        <w:jc w:val="both"/>
        <w:rPr>
          <w:color w:val="000000"/>
        </w:rPr>
      </w:pPr>
    </w:p>
    <w:p w14:paraId="7A8BBA17" w14:textId="77777777" w:rsidR="000D5F86" w:rsidRDefault="00D00826">
      <w:pPr>
        <w:pStyle w:val="Heading1"/>
        <w:numPr>
          <w:ilvl w:val="0"/>
          <w:numId w:val="1"/>
        </w:numPr>
      </w:pPr>
      <w:r>
        <w:t>Layout of the paper</w:t>
      </w:r>
    </w:p>
    <w:p w14:paraId="5D6EF439" w14:textId="77777777" w:rsidR="000D5F86" w:rsidRDefault="00D00826">
      <w:pPr>
        <w:pBdr>
          <w:top w:val="nil"/>
          <w:left w:val="nil"/>
          <w:bottom w:val="nil"/>
          <w:right w:val="nil"/>
          <w:between w:val="nil"/>
        </w:pBdr>
        <w:spacing w:before="202"/>
        <w:ind w:left="120" w:right="115"/>
        <w:jc w:val="both"/>
        <w:rPr>
          <w:color w:val="000000"/>
        </w:rPr>
      </w:pPr>
      <w:r>
        <w:rPr>
          <w:color w:val="000000"/>
        </w:rPr>
        <w:t xml:space="preserve">Papers should contain sections and sub-sections as appropriate for the content but should </w:t>
      </w:r>
      <w:r>
        <w:rPr>
          <w:b/>
          <w:color w:val="000000"/>
        </w:rPr>
        <w:t>avoid having more than two sub-section levels</w:t>
      </w:r>
      <w:r>
        <w:rPr>
          <w:color w:val="000000"/>
        </w:rPr>
        <w:t xml:space="preserve">. Line spacing between subsections should be as shown in this paper. </w:t>
      </w:r>
    </w:p>
    <w:p w14:paraId="049C0FE5" w14:textId="77777777" w:rsidR="000D5F86" w:rsidRDefault="000D5F86">
      <w:pPr>
        <w:pStyle w:val="Heading2"/>
        <w:ind w:left="117" w:right="113"/>
        <w:jc w:val="left"/>
        <w:rPr>
          <w:i/>
        </w:rPr>
      </w:pPr>
    </w:p>
    <w:p w14:paraId="721A67DB" w14:textId="77777777" w:rsidR="000D5F86" w:rsidRDefault="00D00826">
      <w:pPr>
        <w:pStyle w:val="Heading2"/>
        <w:ind w:left="117" w:right="113"/>
        <w:jc w:val="left"/>
        <w:rPr>
          <w:i/>
        </w:rPr>
      </w:pPr>
      <w:r>
        <w:rPr>
          <w:i/>
        </w:rPr>
        <w:t>2.1</w:t>
      </w:r>
      <w:r>
        <w:rPr>
          <w:i/>
        </w:rPr>
        <w:tab/>
        <w:t>Basic layout details</w:t>
      </w:r>
    </w:p>
    <w:p w14:paraId="7A0F2814" w14:textId="77777777" w:rsidR="000D5F86" w:rsidRDefault="00D00826">
      <w:pPr>
        <w:ind w:left="119" w:right="113"/>
        <w:jc w:val="both"/>
      </w:pPr>
      <w:r>
        <w:rPr>
          <w:b/>
        </w:rPr>
        <w:t>Subsection headings should be in Times New Roman 12-point font, numbered appropriately and typed in italic</w:t>
      </w:r>
      <w:r>
        <w:t>, as shown in the heading of this subsection. Use uppercase only for the first letter of the first word of the subsection heading. There should be a blank line space before the subsection heading but no line space after subsection heading.</w:t>
      </w:r>
    </w:p>
    <w:p w14:paraId="32817A48" w14:textId="77777777" w:rsidR="000D5F86" w:rsidRDefault="00D00826">
      <w:pPr>
        <w:pBdr>
          <w:top w:val="nil"/>
          <w:left w:val="nil"/>
          <w:bottom w:val="nil"/>
          <w:right w:val="nil"/>
          <w:between w:val="nil"/>
        </w:pBdr>
        <w:spacing w:before="201"/>
        <w:ind w:left="119" w:right="115"/>
        <w:jc w:val="both"/>
        <w:rPr>
          <w:color w:val="000000"/>
        </w:rPr>
      </w:pPr>
      <w:r>
        <w:rPr>
          <w:b/>
          <w:color w:val="000000"/>
        </w:rPr>
        <w:t>Equations or mathematical expressions should be set in 10-point font and centered</w:t>
      </w:r>
      <w:r>
        <w:rPr>
          <w:color w:val="000000"/>
        </w:rPr>
        <w:t>. Each equation or mathematical expression should be numbered appropriately when it is referred to in the text. A slightly smaller font may be used for subscripts, and superscripts, as here.</w:t>
      </w:r>
    </w:p>
    <w:p w14:paraId="2C3CEF1A" w14:textId="77777777" w:rsidR="000D5F86" w:rsidRDefault="00D00826">
      <w:pPr>
        <w:pBdr>
          <w:top w:val="nil"/>
          <w:left w:val="nil"/>
          <w:bottom w:val="nil"/>
          <w:right w:val="nil"/>
          <w:between w:val="nil"/>
        </w:pBdr>
        <w:spacing w:before="201"/>
        <w:ind w:left="119" w:right="115"/>
        <w:jc w:val="center"/>
        <w:rPr>
          <w:color w:val="000000"/>
        </w:rPr>
      </w:pPr>
      <w:r>
        <w:rPr>
          <w:color w:val="000000"/>
          <w:sz w:val="20"/>
          <w:szCs w:val="20"/>
        </w:rPr>
        <w:t xml:space="preserve">                                           E = mc</w:t>
      </w:r>
      <w:r>
        <w:rPr>
          <w:color w:val="000000"/>
          <w:sz w:val="18"/>
          <w:szCs w:val="18"/>
          <w:vertAlign w:val="superscript"/>
        </w:rPr>
        <w:t>2</w:t>
      </w:r>
      <w:r>
        <w:rPr>
          <w:color w:val="000000"/>
          <w:sz w:val="20"/>
          <w:szCs w:val="20"/>
          <w:vertAlign w:val="superscript"/>
        </w:rPr>
        <w:t xml:space="preserve">                                                                              </w:t>
      </w:r>
      <w:r>
        <w:rPr>
          <w:color w:val="000000"/>
          <w:sz w:val="20"/>
          <w:szCs w:val="20"/>
          <w:vertAlign w:val="superscript"/>
        </w:rPr>
        <w:tab/>
      </w:r>
      <w:r>
        <w:rPr>
          <w:color w:val="000000"/>
        </w:rPr>
        <w:t>(1)</w:t>
      </w:r>
    </w:p>
    <w:p w14:paraId="38AD9535" w14:textId="77777777" w:rsidR="000D5F86" w:rsidRDefault="00D00826">
      <w:pPr>
        <w:pBdr>
          <w:top w:val="nil"/>
          <w:left w:val="nil"/>
          <w:bottom w:val="nil"/>
          <w:right w:val="nil"/>
          <w:between w:val="nil"/>
        </w:pBdr>
        <w:spacing w:before="202"/>
        <w:ind w:left="120" w:right="115"/>
        <w:jc w:val="both"/>
        <w:rPr>
          <w:color w:val="000000"/>
        </w:rPr>
      </w:pPr>
      <w:r>
        <w:rPr>
          <w:color w:val="000000"/>
        </w:rPr>
        <w:t xml:space="preserve">Tables and Figures should be inserted in the paper shortly after they are referred to in the text. Each table should be numbered and the table caption (title) should be placed </w:t>
      </w:r>
      <w:r>
        <w:rPr>
          <w:b/>
          <w:color w:val="000000"/>
        </w:rPr>
        <w:t xml:space="preserve">above </w:t>
      </w:r>
      <w:r>
        <w:rPr>
          <w:color w:val="000000"/>
        </w:rPr>
        <w:t xml:space="preserve">the table in </w:t>
      </w:r>
      <w:r>
        <w:rPr>
          <w:b/>
          <w:color w:val="000000"/>
        </w:rPr>
        <w:t>bold Times New Roman 10-point font</w:t>
      </w:r>
      <w:r>
        <w:rPr>
          <w:color w:val="000000"/>
        </w:rPr>
        <w:t>, as per the example below. Please ensure that each table in the paper is referred to in the text. Table 1 shows the experimental results obtained from three experiments.</w:t>
      </w:r>
    </w:p>
    <w:p w14:paraId="7641E725" w14:textId="77777777" w:rsidR="000D5F86" w:rsidRDefault="000D5F86">
      <w:pPr>
        <w:pBdr>
          <w:top w:val="nil"/>
          <w:left w:val="nil"/>
          <w:bottom w:val="nil"/>
          <w:right w:val="nil"/>
          <w:between w:val="nil"/>
        </w:pBdr>
        <w:spacing w:before="202"/>
        <w:ind w:left="120" w:right="115"/>
        <w:jc w:val="both"/>
        <w:rPr>
          <w:color w:val="000000"/>
        </w:rPr>
      </w:pPr>
    </w:p>
    <w:p w14:paraId="594D6EED" w14:textId="77777777" w:rsidR="000D5F86" w:rsidRDefault="00D00826">
      <w:pPr>
        <w:spacing w:before="201"/>
        <w:ind w:left="320" w:right="322"/>
        <w:jc w:val="center"/>
        <w:rPr>
          <w:b/>
          <w:sz w:val="20"/>
          <w:szCs w:val="20"/>
        </w:rPr>
      </w:pPr>
      <w:r>
        <w:rPr>
          <w:b/>
          <w:sz w:val="20"/>
          <w:szCs w:val="20"/>
        </w:rPr>
        <w:t>Table 1.  Result of experiments</w:t>
      </w:r>
    </w:p>
    <w:p w14:paraId="0AA556F0" w14:textId="77777777" w:rsidR="000D5F86" w:rsidRDefault="000D5F86">
      <w:pPr>
        <w:pBdr>
          <w:top w:val="nil"/>
          <w:left w:val="nil"/>
          <w:bottom w:val="nil"/>
          <w:right w:val="nil"/>
          <w:between w:val="nil"/>
        </w:pBdr>
        <w:spacing w:before="8"/>
        <w:rPr>
          <w:color w:val="000000"/>
          <w:sz w:val="13"/>
          <w:szCs w:val="13"/>
        </w:rPr>
      </w:pPr>
    </w:p>
    <w:tbl>
      <w:tblPr>
        <w:tblStyle w:val="a"/>
        <w:tblW w:w="3600" w:type="dxa"/>
        <w:tblInd w:w="2471" w:type="dxa"/>
        <w:tblBorders>
          <w:top w:val="nil"/>
          <w:left w:val="nil"/>
          <w:bottom w:val="nil"/>
          <w:right w:val="nil"/>
          <w:insideH w:val="nil"/>
          <w:insideV w:val="nil"/>
        </w:tblBorders>
        <w:tblLayout w:type="fixed"/>
        <w:tblLook w:val="0000" w:firstRow="0" w:lastRow="0" w:firstColumn="0" w:lastColumn="0" w:noHBand="0" w:noVBand="0"/>
      </w:tblPr>
      <w:tblGrid>
        <w:gridCol w:w="1916"/>
        <w:gridCol w:w="1684"/>
      </w:tblGrid>
      <w:tr w:rsidR="000D5F86" w14:paraId="27B7E766" w14:textId="77777777">
        <w:trPr>
          <w:trHeight w:val="263"/>
        </w:trPr>
        <w:tc>
          <w:tcPr>
            <w:tcW w:w="1916" w:type="dxa"/>
            <w:tcBorders>
              <w:top w:val="single" w:sz="4" w:space="0" w:color="000000"/>
            </w:tcBorders>
          </w:tcPr>
          <w:p w14:paraId="0404EAB1" w14:textId="77777777" w:rsidR="000D5F86" w:rsidRDefault="00D00826">
            <w:pPr>
              <w:pBdr>
                <w:top w:val="nil"/>
                <w:left w:val="nil"/>
                <w:bottom w:val="nil"/>
                <w:right w:val="nil"/>
                <w:between w:val="nil"/>
              </w:pBdr>
              <w:tabs>
                <w:tab w:val="left" w:pos="386"/>
                <w:tab w:val="left" w:pos="2419"/>
              </w:tabs>
              <w:spacing w:line="249" w:lineRule="auto"/>
              <w:ind w:right="-504"/>
              <w:jc w:val="right"/>
              <w:rPr>
                <w:color w:val="000000"/>
                <w:sz w:val="20"/>
                <w:szCs w:val="20"/>
              </w:rPr>
            </w:pPr>
            <w:r>
              <w:rPr>
                <w:color w:val="000000"/>
                <w:sz w:val="20"/>
                <w:szCs w:val="20"/>
                <w:u w:val="single"/>
              </w:rPr>
              <w:t xml:space="preserve"> </w:t>
            </w:r>
            <w:r>
              <w:rPr>
                <w:color w:val="000000"/>
                <w:sz w:val="20"/>
                <w:szCs w:val="20"/>
                <w:u w:val="single"/>
              </w:rPr>
              <w:tab/>
              <w:t>Experiment</w:t>
            </w:r>
            <w:r>
              <w:rPr>
                <w:color w:val="000000"/>
                <w:sz w:val="20"/>
                <w:szCs w:val="20"/>
                <w:u w:val="single"/>
              </w:rPr>
              <w:tab/>
            </w:r>
          </w:p>
        </w:tc>
        <w:tc>
          <w:tcPr>
            <w:tcW w:w="1684" w:type="dxa"/>
            <w:tcBorders>
              <w:top w:val="single" w:sz="4" w:space="0" w:color="000000"/>
            </w:tcBorders>
          </w:tcPr>
          <w:p w14:paraId="4BAC2FF0" w14:textId="77777777" w:rsidR="000D5F86" w:rsidRDefault="00D00826">
            <w:pPr>
              <w:pBdr>
                <w:top w:val="nil"/>
                <w:left w:val="nil"/>
                <w:bottom w:val="nil"/>
                <w:right w:val="nil"/>
                <w:between w:val="nil"/>
              </w:pBdr>
              <w:tabs>
                <w:tab w:val="left" w:pos="1180"/>
              </w:tabs>
              <w:spacing w:line="249" w:lineRule="auto"/>
              <w:jc w:val="right"/>
              <w:rPr>
                <w:color w:val="000000"/>
                <w:sz w:val="20"/>
                <w:szCs w:val="20"/>
              </w:rPr>
            </w:pPr>
            <w:r>
              <w:rPr>
                <w:color w:val="000000"/>
                <w:sz w:val="20"/>
                <w:szCs w:val="20"/>
                <w:u w:val="single"/>
              </w:rPr>
              <w:t>Result</w:t>
            </w:r>
            <w:r>
              <w:rPr>
                <w:color w:val="000000"/>
                <w:sz w:val="20"/>
                <w:szCs w:val="20"/>
                <w:u w:val="single"/>
              </w:rPr>
              <w:tab/>
            </w:r>
          </w:p>
        </w:tc>
      </w:tr>
      <w:tr w:rsidR="000D5F86" w14:paraId="211940DD" w14:textId="77777777">
        <w:trPr>
          <w:trHeight w:val="258"/>
        </w:trPr>
        <w:tc>
          <w:tcPr>
            <w:tcW w:w="1916" w:type="dxa"/>
          </w:tcPr>
          <w:p w14:paraId="55350C65" w14:textId="77777777" w:rsidR="000D5F86" w:rsidRDefault="00D00826">
            <w:pPr>
              <w:pBdr>
                <w:top w:val="nil"/>
                <w:left w:val="nil"/>
                <w:bottom w:val="nil"/>
                <w:right w:val="nil"/>
                <w:between w:val="nil"/>
              </w:pBdr>
              <w:ind w:right="113"/>
              <w:jc w:val="center"/>
              <w:rPr>
                <w:color w:val="000000"/>
                <w:sz w:val="20"/>
                <w:szCs w:val="20"/>
              </w:rPr>
            </w:pPr>
            <w:r>
              <w:rPr>
                <w:color w:val="000000"/>
                <w:sz w:val="20"/>
                <w:szCs w:val="20"/>
              </w:rPr>
              <w:t>1</w:t>
            </w:r>
          </w:p>
        </w:tc>
        <w:tc>
          <w:tcPr>
            <w:tcW w:w="1684" w:type="dxa"/>
          </w:tcPr>
          <w:p w14:paraId="6F295E72" w14:textId="77777777" w:rsidR="000D5F86" w:rsidRDefault="00D00826">
            <w:pPr>
              <w:pBdr>
                <w:top w:val="nil"/>
                <w:left w:val="nil"/>
                <w:bottom w:val="nil"/>
                <w:right w:val="nil"/>
                <w:between w:val="nil"/>
              </w:pBdr>
              <w:ind w:left="574" w:right="685"/>
              <w:jc w:val="center"/>
              <w:rPr>
                <w:color w:val="000000"/>
                <w:sz w:val="20"/>
                <w:szCs w:val="20"/>
              </w:rPr>
            </w:pPr>
            <w:r>
              <w:rPr>
                <w:color w:val="000000"/>
                <w:sz w:val="20"/>
                <w:szCs w:val="20"/>
              </w:rPr>
              <w:t>21.4</w:t>
            </w:r>
          </w:p>
        </w:tc>
      </w:tr>
      <w:tr w:rsidR="000D5F86" w14:paraId="129D2DC6" w14:textId="77777777">
        <w:trPr>
          <w:trHeight w:val="253"/>
        </w:trPr>
        <w:tc>
          <w:tcPr>
            <w:tcW w:w="1916" w:type="dxa"/>
          </w:tcPr>
          <w:p w14:paraId="60DA2517" w14:textId="77777777" w:rsidR="000D5F86" w:rsidRDefault="00D00826">
            <w:pPr>
              <w:pBdr>
                <w:top w:val="nil"/>
                <w:left w:val="nil"/>
                <w:bottom w:val="nil"/>
                <w:right w:val="nil"/>
                <w:between w:val="nil"/>
              </w:pBdr>
              <w:spacing w:line="249" w:lineRule="auto"/>
              <w:ind w:right="113"/>
              <w:jc w:val="center"/>
              <w:rPr>
                <w:color w:val="000000"/>
                <w:sz w:val="20"/>
                <w:szCs w:val="20"/>
              </w:rPr>
            </w:pPr>
            <w:r>
              <w:rPr>
                <w:color w:val="000000"/>
                <w:sz w:val="20"/>
                <w:szCs w:val="20"/>
              </w:rPr>
              <w:t>2</w:t>
            </w:r>
          </w:p>
        </w:tc>
        <w:tc>
          <w:tcPr>
            <w:tcW w:w="1684" w:type="dxa"/>
          </w:tcPr>
          <w:p w14:paraId="2BCDD626" w14:textId="77777777" w:rsidR="000D5F86" w:rsidRDefault="00D00826">
            <w:pPr>
              <w:pBdr>
                <w:top w:val="nil"/>
                <w:left w:val="nil"/>
                <w:bottom w:val="nil"/>
                <w:right w:val="nil"/>
                <w:between w:val="nil"/>
              </w:pBdr>
              <w:spacing w:line="249" w:lineRule="auto"/>
              <w:ind w:left="574" w:right="685"/>
              <w:jc w:val="center"/>
              <w:rPr>
                <w:color w:val="000000"/>
                <w:sz w:val="20"/>
                <w:szCs w:val="20"/>
              </w:rPr>
            </w:pPr>
            <w:r>
              <w:rPr>
                <w:color w:val="000000"/>
                <w:sz w:val="20"/>
                <w:szCs w:val="20"/>
              </w:rPr>
              <w:t>16.8</w:t>
            </w:r>
          </w:p>
        </w:tc>
      </w:tr>
      <w:tr w:rsidR="000D5F86" w14:paraId="38E30865" w14:textId="77777777">
        <w:trPr>
          <w:trHeight w:val="248"/>
        </w:trPr>
        <w:tc>
          <w:tcPr>
            <w:tcW w:w="1916" w:type="dxa"/>
          </w:tcPr>
          <w:p w14:paraId="32F1C0B9" w14:textId="77777777" w:rsidR="000D5F86" w:rsidRDefault="00D00826">
            <w:pPr>
              <w:pBdr>
                <w:top w:val="nil"/>
                <w:left w:val="nil"/>
                <w:bottom w:val="nil"/>
                <w:right w:val="nil"/>
                <w:between w:val="nil"/>
              </w:pBdr>
              <w:tabs>
                <w:tab w:val="left" w:pos="844"/>
                <w:tab w:val="left" w:pos="2507"/>
              </w:tabs>
              <w:spacing w:line="248" w:lineRule="auto"/>
              <w:ind w:left="-15" w:right="-593"/>
              <w:jc w:val="right"/>
              <w:rPr>
                <w:color w:val="000000"/>
                <w:sz w:val="20"/>
                <w:szCs w:val="20"/>
              </w:rPr>
            </w:pPr>
            <w:r>
              <w:rPr>
                <w:color w:val="000000"/>
                <w:sz w:val="20"/>
                <w:szCs w:val="20"/>
                <w:u w:val="single"/>
              </w:rPr>
              <w:t xml:space="preserve"> </w:t>
            </w:r>
            <w:r>
              <w:rPr>
                <w:color w:val="000000"/>
                <w:sz w:val="20"/>
                <w:szCs w:val="20"/>
                <w:u w:val="single"/>
              </w:rPr>
              <w:tab/>
              <w:t>3</w:t>
            </w:r>
            <w:r>
              <w:rPr>
                <w:color w:val="000000"/>
                <w:sz w:val="20"/>
                <w:szCs w:val="20"/>
                <w:u w:val="single"/>
              </w:rPr>
              <w:tab/>
            </w:r>
          </w:p>
        </w:tc>
        <w:tc>
          <w:tcPr>
            <w:tcW w:w="1684" w:type="dxa"/>
          </w:tcPr>
          <w:p w14:paraId="7F7B5118" w14:textId="77777777" w:rsidR="000D5F86" w:rsidRDefault="00D00826">
            <w:pPr>
              <w:pBdr>
                <w:top w:val="nil"/>
                <w:left w:val="nil"/>
                <w:bottom w:val="nil"/>
                <w:right w:val="nil"/>
                <w:between w:val="nil"/>
              </w:pBdr>
              <w:tabs>
                <w:tab w:val="left" w:pos="1091"/>
              </w:tabs>
              <w:spacing w:line="248" w:lineRule="auto"/>
              <w:jc w:val="right"/>
              <w:rPr>
                <w:color w:val="000000"/>
                <w:sz w:val="20"/>
                <w:szCs w:val="20"/>
              </w:rPr>
            </w:pPr>
            <w:r>
              <w:rPr>
                <w:color w:val="000000"/>
                <w:sz w:val="20"/>
                <w:szCs w:val="20"/>
                <w:u w:val="single"/>
              </w:rPr>
              <w:t>37.5</w:t>
            </w:r>
            <w:r>
              <w:rPr>
                <w:color w:val="000000"/>
                <w:sz w:val="20"/>
                <w:szCs w:val="20"/>
                <w:u w:val="single"/>
              </w:rPr>
              <w:tab/>
            </w:r>
          </w:p>
        </w:tc>
      </w:tr>
    </w:tbl>
    <w:p w14:paraId="78C5DC23" w14:textId="77777777" w:rsidR="000D5F86" w:rsidRDefault="000D5F86">
      <w:pPr>
        <w:pBdr>
          <w:top w:val="nil"/>
          <w:left w:val="nil"/>
          <w:bottom w:val="nil"/>
          <w:right w:val="nil"/>
          <w:between w:val="nil"/>
        </w:pBdr>
        <w:rPr>
          <w:color w:val="000000"/>
          <w:sz w:val="20"/>
          <w:szCs w:val="20"/>
        </w:rPr>
      </w:pPr>
    </w:p>
    <w:p w14:paraId="599B1590" w14:textId="77777777" w:rsidR="000D5F86" w:rsidRDefault="00D00826">
      <w:pPr>
        <w:pBdr>
          <w:top w:val="nil"/>
          <w:left w:val="nil"/>
          <w:bottom w:val="nil"/>
          <w:right w:val="nil"/>
          <w:between w:val="nil"/>
        </w:pBdr>
        <w:spacing w:before="202"/>
        <w:ind w:left="120" w:right="115"/>
        <w:jc w:val="both"/>
        <w:rPr>
          <w:color w:val="000000"/>
        </w:rPr>
      </w:pPr>
      <w:r>
        <w:rPr>
          <w:color w:val="000000"/>
        </w:rPr>
        <w:t xml:space="preserve">Each figure should be numbered and the figure caption (title) should be placed </w:t>
      </w:r>
      <w:r>
        <w:rPr>
          <w:b/>
          <w:color w:val="000000"/>
        </w:rPr>
        <w:t>below</w:t>
      </w:r>
      <w:r>
        <w:rPr>
          <w:color w:val="000000"/>
        </w:rPr>
        <w:t xml:space="preserve"> the figure in </w:t>
      </w:r>
      <w:r>
        <w:rPr>
          <w:b/>
          <w:color w:val="000000"/>
        </w:rPr>
        <w:t>bold Times New Roman 10-point font</w:t>
      </w:r>
      <w:r>
        <w:rPr>
          <w:color w:val="000000"/>
        </w:rPr>
        <w:t>, as per the examples below. Please ensure that each in the paper figure is referred to in the text. Figure 1 shows a typical input-output diagram.</w:t>
      </w:r>
    </w:p>
    <w:p w14:paraId="2D97100D" w14:textId="77777777" w:rsidR="000D5F86" w:rsidRDefault="00D00826">
      <w:pPr>
        <w:pBdr>
          <w:top w:val="nil"/>
          <w:left w:val="nil"/>
          <w:bottom w:val="nil"/>
          <w:right w:val="nil"/>
          <w:between w:val="nil"/>
        </w:pBdr>
        <w:spacing w:before="7"/>
        <w:rPr>
          <w:color w:val="000000"/>
          <w:sz w:val="21"/>
          <w:szCs w:val="21"/>
        </w:rPr>
      </w:pPr>
      <w:r>
        <w:rPr>
          <w:noProof/>
          <w:lang w:eastAsia="en-US"/>
        </w:rPr>
        <mc:AlternateContent>
          <mc:Choice Requires="wpg">
            <w:drawing>
              <wp:anchor distT="0" distB="0" distL="0" distR="0" simplePos="0" relativeHeight="251658240" behindDoc="0" locked="0" layoutInCell="1" hidden="0" allowOverlap="1" wp14:anchorId="0249B20D" wp14:editId="60405FEF">
                <wp:simplePos x="0" y="0"/>
                <wp:positionH relativeFrom="column">
                  <wp:posOffset>2082800</wp:posOffset>
                </wp:positionH>
                <wp:positionV relativeFrom="paragraph">
                  <wp:posOffset>177800</wp:posOffset>
                </wp:positionV>
                <wp:extent cx="1085850" cy="293370"/>
                <wp:effectExtent l="0" t="0" r="0" b="0"/>
                <wp:wrapTopAndBottom distT="0" distB="0"/>
                <wp:docPr id="6" name="Group 6"/>
                <wp:cNvGraphicFramePr/>
                <a:graphic xmlns:a="http://schemas.openxmlformats.org/drawingml/2006/main">
                  <a:graphicData uri="http://schemas.microsoft.com/office/word/2010/wordprocessingGroup">
                    <wpg:wgp>
                      <wpg:cNvGrpSpPr/>
                      <wpg:grpSpPr>
                        <a:xfrm>
                          <a:off x="0" y="0"/>
                          <a:ext cx="1085850" cy="293370"/>
                          <a:chOff x="4803075" y="3633315"/>
                          <a:chExt cx="1081533" cy="291213"/>
                        </a:xfrm>
                      </wpg:grpSpPr>
                      <wpg:grpSp>
                        <wpg:cNvPr id="1" name="Group 1"/>
                        <wpg:cNvGrpSpPr/>
                        <wpg:grpSpPr>
                          <a:xfrm>
                            <a:off x="4803075" y="3633315"/>
                            <a:ext cx="1081533" cy="291213"/>
                            <a:chOff x="4615" y="288"/>
                            <a:chExt cx="2505" cy="675"/>
                          </a:xfrm>
                        </wpg:grpSpPr>
                        <wps:wsp>
                          <wps:cNvPr id="2" name="Rectangle 2"/>
                          <wps:cNvSpPr/>
                          <wps:spPr>
                            <a:xfrm>
                              <a:off x="4615" y="288"/>
                              <a:ext cx="2500" cy="675"/>
                            </a:xfrm>
                            <a:prstGeom prst="rect">
                              <a:avLst/>
                            </a:prstGeom>
                            <a:noFill/>
                            <a:ln>
                              <a:noFill/>
                            </a:ln>
                          </wps:spPr>
                          <wps:txbx>
                            <w:txbxContent>
                              <w:p w14:paraId="38FA5195" w14:textId="77777777" w:rsidR="000D5F86" w:rsidRDefault="000D5F86">
                                <w:pPr>
                                  <w:textDirection w:val="btLr"/>
                                </w:pPr>
                              </w:p>
                            </w:txbxContent>
                          </wps:txbx>
                          <wps:bodyPr spcFirstLastPara="1" wrap="square" lIns="91425" tIns="91425" rIns="91425" bIns="91425" anchor="ctr" anchorCtr="0">
                            <a:noAutofit/>
                          </wps:bodyPr>
                        </wps:wsp>
                        <wps:wsp>
                          <wps:cNvPr id="3" name="Rectangle 3"/>
                          <wps:cNvSpPr/>
                          <wps:spPr>
                            <a:xfrm>
                              <a:off x="5195" y="298"/>
                              <a:ext cx="1485" cy="660"/>
                            </a:xfrm>
                            <a:prstGeom prst="rect">
                              <a:avLst/>
                            </a:prstGeom>
                            <a:noFill/>
                            <a:ln w="12700" cap="flat" cmpd="sng">
                              <a:solidFill>
                                <a:srgbClr val="000000"/>
                              </a:solidFill>
                              <a:prstDash val="solid"/>
                              <a:miter lim="800000"/>
                              <a:headEnd type="none" w="sm" len="sm"/>
                              <a:tailEnd type="none" w="sm" len="sm"/>
                            </a:ln>
                          </wps:spPr>
                          <wps:txbx>
                            <w:txbxContent>
                              <w:p w14:paraId="27969DEF" w14:textId="77777777" w:rsidR="000D5F86" w:rsidRDefault="000D5F86">
                                <w:pPr>
                                  <w:textDirection w:val="btLr"/>
                                </w:pPr>
                              </w:p>
                            </w:txbxContent>
                          </wps:txbx>
                          <wps:bodyPr spcFirstLastPara="1" wrap="square" lIns="91425" tIns="91425" rIns="91425" bIns="91425" anchor="ctr" anchorCtr="0">
                            <a:noAutofit/>
                          </wps:bodyPr>
                        </wps:wsp>
                        <wps:wsp>
                          <wps:cNvPr id="4" name="Straight Arrow Connector 4"/>
                          <wps:cNvCnPr/>
                          <wps:spPr>
                            <a:xfrm>
                              <a:off x="4625" y="613"/>
                              <a:ext cx="530" cy="0"/>
                            </a:xfrm>
                            <a:prstGeom prst="straightConnector1">
                              <a:avLst/>
                            </a:prstGeom>
                            <a:noFill/>
                            <a:ln w="12700" cap="flat" cmpd="sng">
                              <a:solidFill>
                                <a:srgbClr val="000000"/>
                              </a:solidFill>
                              <a:prstDash val="solid"/>
                              <a:round/>
                              <a:headEnd type="none" w="med" len="med"/>
                              <a:tailEnd type="none" w="med" len="med"/>
                            </a:ln>
                          </wps:spPr>
                          <wps:bodyPr/>
                        </wps:wsp>
                        <wps:wsp>
                          <wps:cNvPr id="7" name="Freeform 7"/>
                          <wps:cNvSpPr/>
                          <wps:spPr>
                            <a:xfrm>
                              <a:off x="5035" y="543"/>
                              <a:ext cx="120" cy="140"/>
                            </a:xfrm>
                            <a:custGeom>
                              <a:avLst/>
                              <a:gdLst/>
                              <a:ahLst/>
                              <a:cxnLst/>
                              <a:rect l="l" t="t" r="r" b="b"/>
                              <a:pathLst>
                                <a:path w="120" h="140" extrusionOk="0">
                                  <a:moveTo>
                                    <a:pt x="0" y="0"/>
                                  </a:moveTo>
                                  <a:lnTo>
                                    <a:pt x="120" y="70"/>
                                  </a:lnTo>
                                  <a:lnTo>
                                    <a:pt x="0" y="140"/>
                                  </a:lnTo>
                                </a:path>
                              </a:pathLst>
                            </a:custGeom>
                            <a:noFill/>
                            <a:ln w="127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8" name="Straight Arrow Connector 8"/>
                          <wps:cNvCnPr/>
                          <wps:spPr>
                            <a:xfrm>
                              <a:off x="6679" y="613"/>
                              <a:ext cx="441" cy="0"/>
                            </a:xfrm>
                            <a:prstGeom prst="straightConnector1">
                              <a:avLst/>
                            </a:prstGeom>
                            <a:noFill/>
                            <a:ln w="12700" cap="flat" cmpd="sng">
                              <a:solidFill>
                                <a:srgbClr val="000000"/>
                              </a:solidFill>
                              <a:prstDash val="solid"/>
                              <a:round/>
                              <a:headEnd type="none" w="med" len="med"/>
                              <a:tailEnd type="none" w="med" len="med"/>
                            </a:ln>
                          </wps:spPr>
                          <wps:bodyPr/>
                        </wps:wsp>
                        <wps:wsp>
                          <wps:cNvPr id="9" name="Freeform 9"/>
                          <wps:cNvSpPr/>
                          <wps:spPr>
                            <a:xfrm>
                              <a:off x="7000" y="543"/>
                              <a:ext cx="120" cy="140"/>
                            </a:xfrm>
                            <a:custGeom>
                              <a:avLst/>
                              <a:gdLst/>
                              <a:ahLst/>
                              <a:cxnLst/>
                              <a:rect l="l" t="t" r="r" b="b"/>
                              <a:pathLst>
                                <a:path w="120" h="140" extrusionOk="0">
                                  <a:moveTo>
                                    <a:pt x="0" y="0"/>
                                  </a:moveTo>
                                  <a:lnTo>
                                    <a:pt x="120" y="70"/>
                                  </a:lnTo>
                                  <a:lnTo>
                                    <a:pt x="0" y="140"/>
                                  </a:lnTo>
                                </a:path>
                              </a:pathLst>
                            </a:custGeom>
                            <a:noFill/>
                            <a:ln w="127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0" distR="0" hidden="0" layoutInCell="1" locked="0" relativeHeight="0" simplePos="0">
                <wp:simplePos x="0" y="0"/>
                <wp:positionH relativeFrom="column">
                  <wp:posOffset>2082800</wp:posOffset>
                </wp:positionH>
                <wp:positionV relativeFrom="paragraph">
                  <wp:posOffset>177800</wp:posOffset>
                </wp:positionV>
                <wp:extent cx="1085850" cy="293370"/>
                <wp:effectExtent b="0" l="0" r="0" t="0"/>
                <wp:wrapTopAndBottom distB="0" distT="0"/>
                <wp:docPr id="6"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1085850" cy="293370"/>
                        </a:xfrm>
                        <a:prstGeom prst="rect"/>
                        <a:ln/>
                      </pic:spPr>
                    </pic:pic>
                  </a:graphicData>
                </a:graphic>
              </wp:anchor>
            </w:drawing>
          </mc:Fallback>
        </mc:AlternateContent>
      </w:r>
    </w:p>
    <w:p w14:paraId="174F9B4A" w14:textId="77777777" w:rsidR="000D5F86" w:rsidRDefault="000D5F86">
      <w:pPr>
        <w:pBdr>
          <w:top w:val="nil"/>
          <w:left w:val="nil"/>
          <w:bottom w:val="nil"/>
          <w:right w:val="nil"/>
          <w:between w:val="nil"/>
        </w:pBdr>
        <w:spacing w:before="9"/>
        <w:rPr>
          <w:color w:val="000000"/>
          <w:sz w:val="23"/>
          <w:szCs w:val="23"/>
        </w:rPr>
      </w:pPr>
    </w:p>
    <w:p w14:paraId="6405342E" w14:textId="77777777" w:rsidR="000D5F86" w:rsidRDefault="00D00826">
      <w:pPr>
        <w:ind w:left="321" w:right="322"/>
        <w:jc w:val="center"/>
        <w:rPr>
          <w:b/>
          <w:sz w:val="20"/>
          <w:szCs w:val="20"/>
        </w:rPr>
      </w:pPr>
      <w:r>
        <w:rPr>
          <w:b/>
          <w:sz w:val="20"/>
          <w:szCs w:val="20"/>
        </w:rPr>
        <w:t>Figure 1.  Input/output diagram</w:t>
      </w:r>
    </w:p>
    <w:p w14:paraId="36AFC1CC" w14:textId="77777777" w:rsidR="000D5F86" w:rsidRDefault="000D5F86">
      <w:pPr>
        <w:pBdr>
          <w:top w:val="nil"/>
          <w:left w:val="nil"/>
          <w:bottom w:val="nil"/>
          <w:right w:val="nil"/>
          <w:between w:val="nil"/>
        </w:pBdr>
        <w:spacing w:before="1"/>
        <w:rPr>
          <w:color w:val="000000"/>
          <w:sz w:val="20"/>
          <w:szCs w:val="20"/>
        </w:rPr>
      </w:pPr>
    </w:p>
    <w:p w14:paraId="0FAA76F8" w14:textId="77777777" w:rsidR="000D5F86" w:rsidRDefault="00D00826">
      <w:pPr>
        <w:pStyle w:val="Heading1"/>
        <w:numPr>
          <w:ilvl w:val="0"/>
          <w:numId w:val="1"/>
        </w:numPr>
      </w:pPr>
      <w:r>
        <w:t>Referencing and citation</w:t>
      </w:r>
    </w:p>
    <w:p w14:paraId="19A2C2FD" w14:textId="77777777" w:rsidR="000D5F86" w:rsidRDefault="000D5F86">
      <w:pPr>
        <w:pBdr>
          <w:top w:val="nil"/>
          <w:left w:val="nil"/>
          <w:bottom w:val="nil"/>
          <w:right w:val="nil"/>
          <w:between w:val="nil"/>
        </w:pBdr>
        <w:spacing w:line="276" w:lineRule="auto"/>
        <w:ind w:left="120" w:right="114"/>
        <w:jc w:val="both"/>
        <w:rPr>
          <w:color w:val="000000"/>
        </w:rPr>
      </w:pPr>
    </w:p>
    <w:p w14:paraId="141F34E9" w14:textId="77777777" w:rsidR="000D5F86" w:rsidRDefault="00D00826">
      <w:pPr>
        <w:pBdr>
          <w:top w:val="nil"/>
          <w:left w:val="nil"/>
          <w:bottom w:val="nil"/>
          <w:right w:val="nil"/>
          <w:between w:val="nil"/>
        </w:pBdr>
        <w:ind w:left="119" w:right="113"/>
        <w:jc w:val="both"/>
        <w:rPr>
          <w:color w:val="000000"/>
        </w:rPr>
      </w:pPr>
      <w:r>
        <w:rPr>
          <w:color w:val="000000"/>
        </w:rPr>
        <w:t>References should be cited in the text using the author surname(s) and year of publication, separated by a comma and placed in brackets, e.g., (</w:t>
      </w:r>
      <w:proofErr w:type="spellStart"/>
      <w:r>
        <w:rPr>
          <w:color w:val="000000"/>
        </w:rPr>
        <w:t>Hatchuel</w:t>
      </w:r>
      <w:proofErr w:type="spellEnd"/>
      <w:r>
        <w:rPr>
          <w:color w:val="000000"/>
        </w:rPr>
        <w:t xml:space="preserve">, 2001).  For references with two authors, the citation in the text should use both author surnames, separated by ‘&amp;’, e.g., (Chen &amp; </w:t>
      </w:r>
      <w:proofErr w:type="spellStart"/>
      <w:r>
        <w:rPr>
          <w:color w:val="000000"/>
        </w:rPr>
        <w:t>Hardoon</w:t>
      </w:r>
      <w:proofErr w:type="spellEnd"/>
      <w:r>
        <w:rPr>
          <w:color w:val="000000"/>
        </w:rPr>
        <w:t xml:space="preserve">, 2010).  For papers with more than two authors, use ‘et al.’ after the first author’s surname with a comma before the year, e.g., (Lane et al., 2000). </w:t>
      </w:r>
    </w:p>
    <w:p w14:paraId="0C3D8FB0" w14:textId="77777777" w:rsidR="000D5F86" w:rsidRDefault="000D5F86">
      <w:pPr>
        <w:pBdr>
          <w:top w:val="nil"/>
          <w:left w:val="nil"/>
          <w:bottom w:val="nil"/>
          <w:right w:val="nil"/>
          <w:between w:val="nil"/>
        </w:pBdr>
        <w:ind w:left="119" w:right="113"/>
        <w:jc w:val="both"/>
        <w:rPr>
          <w:color w:val="000000"/>
        </w:rPr>
      </w:pPr>
    </w:p>
    <w:p w14:paraId="30BDF987" w14:textId="77777777" w:rsidR="000D5F86" w:rsidRDefault="00D00826">
      <w:pPr>
        <w:pBdr>
          <w:top w:val="nil"/>
          <w:left w:val="nil"/>
          <w:bottom w:val="nil"/>
          <w:right w:val="nil"/>
          <w:between w:val="nil"/>
        </w:pBdr>
        <w:ind w:left="119" w:right="113"/>
        <w:jc w:val="both"/>
        <w:rPr>
          <w:color w:val="000000"/>
        </w:rPr>
      </w:pPr>
      <w:r>
        <w:rPr>
          <w:color w:val="000000"/>
        </w:rPr>
        <w:lastRenderedPageBreak/>
        <w:t xml:space="preserve">The heading for the reference list should be typed in </w:t>
      </w:r>
      <w:r>
        <w:rPr>
          <w:b/>
          <w:color w:val="000000"/>
        </w:rPr>
        <w:t>Times New Roman 12-point font, bold</w:t>
      </w:r>
      <w:r>
        <w:rPr>
          <w:color w:val="000000"/>
        </w:rPr>
        <w:t xml:space="preserve">, but </w:t>
      </w:r>
      <w:r>
        <w:rPr>
          <w:b/>
          <w:color w:val="000000"/>
        </w:rPr>
        <w:t>not numbered</w:t>
      </w:r>
      <w:r>
        <w:rPr>
          <w:color w:val="000000"/>
        </w:rPr>
        <w:t xml:space="preserve">, as in the heading for the reference list below.  Use the APA citation guide (see: </w:t>
      </w:r>
      <w:hyperlink r:id="rId12">
        <w:r>
          <w:rPr>
            <w:color w:val="0000FF"/>
            <w:u w:val="single"/>
          </w:rPr>
          <w:t>http://www.bibme.org/citation-guide/apa/</w:t>
        </w:r>
      </w:hyperlink>
      <w:r>
        <w:rPr>
          <w:color w:val="000000"/>
        </w:rPr>
        <w:t xml:space="preserve">) to format references in the reference list. See the example references in the Reference list below. For most available text sources the correct APA reference format may be found using the second citation option for sources on Google Scholar. References should be listed strictly alphabetically. A blank line space should be left between each reference. </w:t>
      </w:r>
    </w:p>
    <w:p w14:paraId="031A786E" w14:textId="77777777" w:rsidR="000D5F86" w:rsidRDefault="000D5F86">
      <w:pPr>
        <w:pBdr>
          <w:top w:val="nil"/>
          <w:left w:val="nil"/>
          <w:bottom w:val="nil"/>
          <w:right w:val="nil"/>
          <w:between w:val="nil"/>
        </w:pBdr>
        <w:ind w:left="119" w:right="113"/>
        <w:jc w:val="both"/>
        <w:rPr>
          <w:color w:val="000000"/>
        </w:rPr>
      </w:pPr>
    </w:p>
    <w:p w14:paraId="298AB2E8" w14:textId="77777777" w:rsidR="000D5F86" w:rsidRDefault="00D00826">
      <w:pPr>
        <w:pBdr>
          <w:top w:val="nil"/>
          <w:left w:val="nil"/>
          <w:bottom w:val="nil"/>
          <w:right w:val="nil"/>
          <w:between w:val="nil"/>
        </w:pBdr>
        <w:ind w:left="119" w:right="113"/>
        <w:jc w:val="both"/>
        <w:rPr>
          <w:color w:val="000000"/>
        </w:rPr>
      </w:pPr>
      <w:r>
        <w:rPr>
          <w:color w:val="000000"/>
        </w:rPr>
        <w:t xml:space="preserve">Provide a reference for </w:t>
      </w:r>
      <w:r>
        <w:rPr>
          <w:b/>
          <w:color w:val="000000"/>
        </w:rPr>
        <w:t>each</w:t>
      </w:r>
      <w:r>
        <w:rPr>
          <w:color w:val="000000"/>
        </w:rPr>
        <w:t xml:space="preserve"> source referred to in the text, including sources used for figures, diagrams, and tables, where appropriate.  Each source cited in the text must be listed in the reference list and each reference listed in the reference list must be cited in the text. As an example, the sources (Laguna, 2016), (</w:t>
      </w:r>
      <w:proofErr w:type="spellStart"/>
      <w:r>
        <w:rPr>
          <w:color w:val="000000"/>
        </w:rPr>
        <w:t>Mourtos</w:t>
      </w:r>
      <w:proofErr w:type="spellEnd"/>
      <w:r>
        <w:rPr>
          <w:color w:val="000000"/>
        </w:rPr>
        <w:t xml:space="preserve">, 2003), and (Park &amp; Regan, 2004) have not been cited so far in this example template but are in the reference list. They are now cited because we have referred to them at least once in the text. For source types not included in APA guide, please provide as much information as possible for the reader to find the source referred to in the text. </w:t>
      </w:r>
    </w:p>
    <w:p w14:paraId="48FE48CC" w14:textId="77777777" w:rsidR="000D5F86" w:rsidRDefault="000D5F86">
      <w:pPr>
        <w:pBdr>
          <w:top w:val="nil"/>
          <w:left w:val="nil"/>
          <w:bottom w:val="nil"/>
          <w:right w:val="nil"/>
          <w:between w:val="nil"/>
        </w:pBdr>
        <w:ind w:left="119" w:right="113"/>
        <w:jc w:val="both"/>
        <w:rPr>
          <w:color w:val="000000"/>
        </w:rPr>
      </w:pPr>
    </w:p>
    <w:p w14:paraId="5E3B94C5" w14:textId="77777777" w:rsidR="000D5F86" w:rsidRDefault="00D00826">
      <w:pPr>
        <w:pStyle w:val="Heading3"/>
        <w:tabs>
          <w:tab w:val="left" w:pos="660"/>
        </w:tabs>
        <w:ind w:left="119" w:firstLine="0"/>
      </w:pPr>
      <w:r>
        <w:t xml:space="preserve">3.1 </w:t>
      </w:r>
      <w:r>
        <w:tab/>
        <w:t xml:space="preserve">Maximum length of abstract and paper </w:t>
      </w:r>
    </w:p>
    <w:p w14:paraId="2EC74187" w14:textId="77777777" w:rsidR="000D5F86" w:rsidRDefault="00D00826">
      <w:pPr>
        <w:pBdr>
          <w:top w:val="nil"/>
          <w:left w:val="nil"/>
          <w:bottom w:val="nil"/>
          <w:right w:val="nil"/>
          <w:between w:val="nil"/>
        </w:pBdr>
        <w:ind w:left="119" w:right="176"/>
        <w:jc w:val="both"/>
        <w:rPr>
          <w:color w:val="000000"/>
        </w:rPr>
      </w:pPr>
      <w:r>
        <w:rPr>
          <w:color w:val="000000"/>
        </w:rPr>
        <w:t xml:space="preserve">The abstract for the paper should be a maximum of 200 words. The total length of the paper in the format shown in this example template </w:t>
      </w:r>
      <w:r>
        <w:rPr>
          <w:b/>
          <w:color w:val="000000"/>
        </w:rPr>
        <w:t>should not exceed 8,500 words including all references and text in tables and figures</w:t>
      </w:r>
      <w:r>
        <w:rPr>
          <w:color w:val="000000"/>
        </w:rPr>
        <w:t xml:space="preserve">. Footnotes and appendices should be avoided. The full document </w:t>
      </w:r>
      <w:r>
        <w:rPr>
          <w:b/>
          <w:color w:val="000000"/>
        </w:rPr>
        <w:t>should not exceed 20 pages</w:t>
      </w:r>
      <w:r>
        <w:rPr>
          <w:color w:val="000000"/>
        </w:rPr>
        <w:t xml:space="preserve"> in total in the format of this example document. </w:t>
      </w:r>
    </w:p>
    <w:p w14:paraId="2D29AA77" w14:textId="77777777" w:rsidR="000D5F86" w:rsidRDefault="000D5F86">
      <w:pPr>
        <w:pBdr>
          <w:top w:val="nil"/>
          <w:left w:val="nil"/>
          <w:bottom w:val="nil"/>
          <w:right w:val="nil"/>
          <w:between w:val="nil"/>
        </w:pBdr>
        <w:spacing w:line="276" w:lineRule="auto"/>
        <w:ind w:left="120" w:right="176"/>
        <w:jc w:val="both"/>
        <w:rPr>
          <w:color w:val="000000"/>
        </w:rPr>
      </w:pPr>
    </w:p>
    <w:p w14:paraId="327D6994" w14:textId="77777777" w:rsidR="000D5F86" w:rsidRDefault="00D00826">
      <w:pPr>
        <w:pStyle w:val="Heading3"/>
        <w:tabs>
          <w:tab w:val="left" w:pos="660"/>
        </w:tabs>
        <w:ind w:left="120" w:firstLine="0"/>
      </w:pPr>
      <w:r>
        <w:t>3.2</w:t>
      </w:r>
      <w:r>
        <w:tab/>
        <w:t>Page numbering</w:t>
      </w:r>
    </w:p>
    <w:p w14:paraId="10481E26" w14:textId="77777777" w:rsidR="000D5F86" w:rsidRDefault="00D00826">
      <w:pPr>
        <w:pBdr>
          <w:top w:val="nil"/>
          <w:left w:val="nil"/>
          <w:bottom w:val="nil"/>
          <w:right w:val="nil"/>
          <w:between w:val="nil"/>
        </w:pBdr>
        <w:ind w:left="119" w:right="176"/>
        <w:jc w:val="both"/>
        <w:rPr>
          <w:b/>
          <w:color w:val="000000"/>
        </w:rPr>
      </w:pPr>
      <w:r>
        <w:rPr>
          <w:b/>
          <w:color w:val="000000"/>
        </w:rPr>
        <w:t xml:space="preserve">Pages must be numbered at the bottom and centered, starting on the first page, as in this document. </w:t>
      </w:r>
    </w:p>
    <w:p w14:paraId="39B940F1" w14:textId="77777777" w:rsidR="000D5F86" w:rsidRDefault="000D5F86">
      <w:pPr>
        <w:pBdr>
          <w:top w:val="nil"/>
          <w:left w:val="nil"/>
          <w:bottom w:val="nil"/>
          <w:right w:val="nil"/>
          <w:between w:val="nil"/>
        </w:pBdr>
        <w:spacing w:line="276" w:lineRule="auto"/>
        <w:ind w:left="120" w:right="176"/>
        <w:jc w:val="both"/>
        <w:rPr>
          <w:b/>
          <w:color w:val="000000"/>
        </w:rPr>
      </w:pPr>
    </w:p>
    <w:p w14:paraId="12FD2CAE" w14:textId="77777777" w:rsidR="000D5F86" w:rsidRDefault="00D00826">
      <w:pPr>
        <w:pStyle w:val="Heading1"/>
        <w:ind w:left="120" w:firstLine="0"/>
        <w:jc w:val="left"/>
      </w:pPr>
      <w:r>
        <w:t>References</w:t>
      </w:r>
    </w:p>
    <w:p w14:paraId="15A7BB7F" w14:textId="77777777" w:rsidR="000D5F86" w:rsidRDefault="000D5F86">
      <w:pPr>
        <w:pBdr>
          <w:top w:val="nil"/>
          <w:left w:val="nil"/>
          <w:bottom w:val="nil"/>
          <w:right w:val="nil"/>
          <w:between w:val="nil"/>
        </w:pBdr>
        <w:spacing w:before="6"/>
        <w:rPr>
          <w:b/>
          <w:color w:val="000000"/>
          <w:sz w:val="20"/>
          <w:szCs w:val="20"/>
        </w:rPr>
      </w:pPr>
    </w:p>
    <w:p w14:paraId="5ED0B806" w14:textId="77777777" w:rsidR="000D5F86" w:rsidRDefault="00D00826">
      <w:pPr>
        <w:pBdr>
          <w:top w:val="nil"/>
          <w:left w:val="nil"/>
          <w:bottom w:val="nil"/>
          <w:right w:val="nil"/>
          <w:between w:val="nil"/>
        </w:pBdr>
        <w:spacing w:line="276" w:lineRule="auto"/>
        <w:ind w:left="119" w:right="113"/>
        <w:jc w:val="both"/>
        <w:rPr>
          <w:color w:val="222222"/>
        </w:rPr>
      </w:pPr>
      <w:r>
        <w:rPr>
          <w:color w:val="222222"/>
        </w:rPr>
        <w:t xml:space="preserve">Chen, C. C., &amp; </w:t>
      </w:r>
      <w:proofErr w:type="spellStart"/>
      <w:r>
        <w:rPr>
          <w:color w:val="222222"/>
        </w:rPr>
        <w:t>Hardoon</w:t>
      </w:r>
      <w:proofErr w:type="spellEnd"/>
      <w:r>
        <w:rPr>
          <w:color w:val="222222"/>
        </w:rPr>
        <w:t xml:space="preserve">, D. R. (2010). Learning from multi-level </w:t>
      </w:r>
      <w:proofErr w:type="spellStart"/>
      <w:r>
        <w:rPr>
          <w:color w:val="222222"/>
        </w:rPr>
        <w:t>behaviours</w:t>
      </w:r>
      <w:proofErr w:type="spellEnd"/>
      <w:r>
        <w:rPr>
          <w:color w:val="222222"/>
        </w:rPr>
        <w:t xml:space="preserve"> in agent-based simulations: a Systems Biology application. </w:t>
      </w:r>
      <w:r>
        <w:rPr>
          <w:i/>
          <w:color w:val="222222"/>
        </w:rPr>
        <w:t>Journal of Simulation</w:t>
      </w:r>
      <w:r>
        <w:rPr>
          <w:color w:val="222222"/>
        </w:rPr>
        <w:t xml:space="preserve">, </w:t>
      </w:r>
      <w:r>
        <w:rPr>
          <w:i/>
          <w:color w:val="222222"/>
        </w:rPr>
        <w:t>4</w:t>
      </w:r>
      <w:r>
        <w:rPr>
          <w:color w:val="222222"/>
        </w:rPr>
        <w:t>(3), 196-203.</w:t>
      </w:r>
    </w:p>
    <w:p w14:paraId="0830A390" w14:textId="77777777" w:rsidR="000D5F86" w:rsidRDefault="000D5F86">
      <w:pPr>
        <w:pBdr>
          <w:top w:val="nil"/>
          <w:left w:val="nil"/>
          <w:bottom w:val="nil"/>
          <w:right w:val="nil"/>
          <w:between w:val="nil"/>
        </w:pBdr>
        <w:spacing w:line="276" w:lineRule="auto"/>
        <w:ind w:left="119" w:right="113"/>
        <w:jc w:val="both"/>
        <w:rPr>
          <w:color w:val="222222"/>
        </w:rPr>
      </w:pPr>
    </w:p>
    <w:p w14:paraId="4CFF7592" w14:textId="77777777" w:rsidR="000D5F86" w:rsidRDefault="00D00826">
      <w:pPr>
        <w:pBdr>
          <w:top w:val="nil"/>
          <w:left w:val="nil"/>
          <w:bottom w:val="nil"/>
          <w:right w:val="nil"/>
          <w:between w:val="nil"/>
        </w:pBdr>
        <w:spacing w:line="276" w:lineRule="auto"/>
        <w:ind w:left="119" w:right="113"/>
        <w:jc w:val="both"/>
        <w:rPr>
          <w:color w:val="222222"/>
        </w:rPr>
      </w:pPr>
      <w:proofErr w:type="spellStart"/>
      <w:r>
        <w:rPr>
          <w:color w:val="222222"/>
        </w:rPr>
        <w:t>Hatchuel</w:t>
      </w:r>
      <w:proofErr w:type="spellEnd"/>
      <w:r>
        <w:rPr>
          <w:color w:val="222222"/>
        </w:rPr>
        <w:t xml:space="preserve">, A. (2001). Towards Design Theory and expandable rationality: The unfinished program of Herbert Simon. </w:t>
      </w:r>
      <w:r>
        <w:rPr>
          <w:i/>
          <w:color w:val="222222"/>
        </w:rPr>
        <w:t>Journal of Management and Governance</w:t>
      </w:r>
      <w:r>
        <w:rPr>
          <w:color w:val="222222"/>
        </w:rPr>
        <w:t xml:space="preserve">, </w:t>
      </w:r>
      <w:r>
        <w:rPr>
          <w:i/>
          <w:color w:val="222222"/>
        </w:rPr>
        <w:t>5</w:t>
      </w:r>
      <w:r>
        <w:rPr>
          <w:color w:val="222222"/>
        </w:rPr>
        <w:t>(3), 260-273.</w:t>
      </w:r>
    </w:p>
    <w:p w14:paraId="7F4E4CF5" w14:textId="77777777" w:rsidR="000D5F86" w:rsidRDefault="00D00826">
      <w:pPr>
        <w:pBdr>
          <w:top w:val="nil"/>
          <w:left w:val="nil"/>
          <w:bottom w:val="nil"/>
          <w:right w:val="nil"/>
          <w:between w:val="nil"/>
        </w:pBdr>
        <w:spacing w:before="5"/>
        <w:rPr>
          <w:color w:val="222222"/>
        </w:rPr>
      </w:pPr>
      <w:r>
        <w:rPr>
          <w:color w:val="222222"/>
        </w:rPr>
        <w:t xml:space="preserve">  </w:t>
      </w:r>
    </w:p>
    <w:p w14:paraId="79EB5AEC" w14:textId="77777777" w:rsidR="000D5F86" w:rsidRDefault="00D00826">
      <w:pPr>
        <w:pBdr>
          <w:top w:val="nil"/>
          <w:left w:val="nil"/>
          <w:bottom w:val="nil"/>
          <w:right w:val="nil"/>
          <w:between w:val="nil"/>
        </w:pBdr>
        <w:spacing w:before="5"/>
        <w:ind w:firstLine="119"/>
        <w:rPr>
          <w:color w:val="222222"/>
        </w:rPr>
      </w:pPr>
      <w:r>
        <w:rPr>
          <w:color w:val="222222"/>
        </w:rPr>
        <w:t xml:space="preserve">Laguna, M. (2018). Tabu search. </w:t>
      </w:r>
      <w:r>
        <w:rPr>
          <w:i/>
          <w:color w:val="222222"/>
        </w:rPr>
        <w:t>Handbook of Heuristics</w:t>
      </w:r>
      <w:r>
        <w:rPr>
          <w:color w:val="222222"/>
        </w:rPr>
        <w:t xml:space="preserve">, 741-758. Springer. </w:t>
      </w:r>
    </w:p>
    <w:p w14:paraId="550BFCC1" w14:textId="77777777" w:rsidR="000D5F86" w:rsidRDefault="000D5F86">
      <w:pPr>
        <w:pBdr>
          <w:top w:val="nil"/>
          <w:left w:val="nil"/>
          <w:bottom w:val="nil"/>
          <w:right w:val="nil"/>
          <w:between w:val="nil"/>
        </w:pBdr>
        <w:spacing w:before="5"/>
        <w:ind w:left="120"/>
        <w:rPr>
          <w:color w:val="222222"/>
        </w:rPr>
      </w:pPr>
    </w:p>
    <w:p w14:paraId="47EC5D0B" w14:textId="77777777" w:rsidR="000D5F86" w:rsidRDefault="00D00826">
      <w:pPr>
        <w:pBdr>
          <w:top w:val="nil"/>
          <w:left w:val="nil"/>
          <w:bottom w:val="nil"/>
          <w:right w:val="nil"/>
          <w:between w:val="nil"/>
        </w:pBdr>
        <w:spacing w:before="5"/>
        <w:ind w:left="120"/>
        <w:rPr>
          <w:color w:val="222222"/>
        </w:rPr>
      </w:pPr>
      <w:r>
        <w:rPr>
          <w:color w:val="222222"/>
        </w:rPr>
        <w:t xml:space="preserve">Lane, D. C., </w:t>
      </w:r>
      <w:proofErr w:type="spellStart"/>
      <w:r>
        <w:rPr>
          <w:color w:val="222222"/>
        </w:rPr>
        <w:t>Monefeldt</w:t>
      </w:r>
      <w:proofErr w:type="spellEnd"/>
      <w:r>
        <w:rPr>
          <w:color w:val="222222"/>
        </w:rPr>
        <w:t xml:space="preserve">, C., &amp; </w:t>
      </w:r>
      <w:proofErr w:type="spellStart"/>
      <w:r>
        <w:rPr>
          <w:color w:val="222222"/>
        </w:rPr>
        <w:t>Rosenhead</w:t>
      </w:r>
      <w:proofErr w:type="spellEnd"/>
      <w:r>
        <w:rPr>
          <w:color w:val="222222"/>
        </w:rPr>
        <w:t xml:space="preserve">, J. V. (2000). Looking in the wrong place for healthcare improvements: A system dynamics study of an accident and emergency department. </w:t>
      </w:r>
      <w:r>
        <w:rPr>
          <w:i/>
          <w:color w:val="222222"/>
        </w:rPr>
        <w:t>Journal of the operational Research Society</w:t>
      </w:r>
      <w:r>
        <w:rPr>
          <w:color w:val="222222"/>
        </w:rPr>
        <w:t xml:space="preserve">, </w:t>
      </w:r>
      <w:r>
        <w:rPr>
          <w:i/>
          <w:color w:val="222222"/>
        </w:rPr>
        <w:t>51</w:t>
      </w:r>
      <w:r>
        <w:rPr>
          <w:color w:val="222222"/>
        </w:rPr>
        <w:t>(5), 518-531.</w:t>
      </w:r>
    </w:p>
    <w:p w14:paraId="51BA3C2C" w14:textId="77777777" w:rsidR="000D5F86" w:rsidRDefault="000D5F86">
      <w:pPr>
        <w:pBdr>
          <w:top w:val="nil"/>
          <w:left w:val="nil"/>
          <w:bottom w:val="nil"/>
          <w:right w:val="nil"/>
          <w:between w:val="nil"/>
        </w:pBdr>
        <w:spacing w:before="5"/>
        <w:ind w:left="120"/>
        <w:rPr>
          <w:color w:val="222222"/>
        </w:rPr>
      </w:pPr>
    </w:p>
    <w:p w14:paraId="70A34144" w14:textId="77777777" w:rsidR="000D5F86" w:rsidRDefault="00D00826">
      <w:pPr>
        <w:pBdr>
          <w:top w:val="nil"/>
          <w:left w:val="nil"/>
          <w:bottom w:val="nil"/>
          <w:right w:val="nil"/>
          <w:between w:val="nil"/>
        </w:pBdr>
        <w:spacing w:before="5"/>
        <w:ind w:left="120"/>
        <w:rPr>
          <w:color w:val="000000"/>
        </w:rPr>
      </w:pPr>
      <w:proofErr w:type="spellStart"/>
      <w:r>
        <w:rPr>
          <w:color w:val="222222"/>
        </w:rPr>
        <w:t>Mourtos</w:t>
      </w:r>
      <w:proofErr w:type="spellEnd"/>
      <w:r>
        <w:rPr>
          <w:color w:val="222222"/>
        </w:rPr>
        <w:t xml:space="preserve">, I. (2003). </w:t>
      </w:r>
      <w:r>
        <w:rPr>
          <w:i/>
          <w:color w:val="222222"/>
        </w:rPr>
        <w:t>Integer and Constraint programming methods for mutually Orthogonal Latin Squares</w:t>
      </w:r>
      <w:r>
        <w:rPr>
          <w:color w:val="222222"/>
        </w:rPr>
        <w:t xml:space="preserve"> (Doctoral dissertation, London School of Economics and Political Science (United Kingdom)).</w:t>
      </w:r>
      <w:r>
        <w:rPr>
          <w:color w:val="000000"/>
        </w:rPr>
        <w:t xml:space="preserve">  </w:t>
      </w:r>
    </w:p>
    <w:p w14:paraId="420BD360" w14:textId="77777777" w:rsidR="000D5F86" w:rsidRDefault="000D5F86">
      <w:pPr>
        <w:pBdr>
          <w:top w:val="nil"/>
          <w:left w:val="nil"/>
          <w:bottom w:val="nil"/>
          <w:right w:val="nil"/>
          <w:between w:val="nil"/>
        </w:pBdr>
        <w:spacing w:before="5"/>
        <w:ind w:left="120"/>
        <w:rPr>
          <w:color w:val="000000"/>
        </w:rPr>
      </w:pPr>
    </w:p>
    <w:p w14:paraId="5AB8E583" w14:textId="77777777" w:rsidR="000D5F86" w:rsidRDefault="00D00826">
      <w:pPr>
        <w:pBdr>
          <w:top w:val="nil"/>
          <w:left w:val="nil"/>
          <w:bottom w:val="nil"/>
          <w:right w:val="nil"/>
          <w:between w:val="nil"/>
        </w:pBdr>
        <w:spacing w:before="5"/>
        <w:ind w:left="120"/>
        <w:rPr>
          <w:color w:val="000000"/>
        </w:rPr>
      </w:pPr>
      <w:r>
        <w:rPr>
          <w:color w:val="222222"/>
        </w:rPr>
        <w:t>Park, M., &amp; Regan, A. (2004). Issues in emerging home delivery operations.</w:t>
      </w:r>
      <w:r>
        <w:rPr>
          <w:color w:val="000000"/>
        </w:rPr>
        <w:t xml:space="preserve"> </w:t>
      </w:r>
      <w:r>
        <w:rPr>
          <w:i/>
          <w:color w:val="000000"/>
        </w:rPr>
        <w:t xml:space="preserve">IDEAS Working Paper Series from </w:t>
      </w:r>
      <w:proofErr w:type="spellStart"/>
      <w:r>
        <w:rPr>
          <w:i/>
          <w:color w:val="000000"/>
        </w:rPr>
        <w:t>RePEc</w:t>
      </w:r>
      <w:proofErr w:type="spellEnd"/>
      <w:r>
        <w:rPr>
          <w:color w:val="000000"/>
        </w:rPr>
        <w:t>. University of California Transportation Center.</w:t>
      </w:r>
    </w:p>
    <w:sectPr w:rsidR="000D5F86">
      <w:type w:val="continuous"/>
      <w:pgSz w:w="11910" w:h="16840"/>
      <w:pgMar w:top="1588" w:right="1701" w:bottom="1531" w:left="1701" w:header="1083" w:footer="8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3C77E" w14:textId="77777777" w:rsidR="005D3923" w:rsidRDefault="005D3923">
      <w:r>
        <w:separator/>
      </w:r>
    </w:p>
  </w:endnote>
  <w:endnote w:type="continuationSeparator" w:id="0">
    <w:p w14:paraId="4894F594" w14:textId="77777777" w:rsidR="005D3923" w:rsidRDefault="005D3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9D6FD" w14:textId="45ABC384" w:rsidR="000D5F86" w:rsidRDefault="00D00826">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E612E7">
      <w:rPr>
        <w:noProof/>
        <w:color w:val="000000"/>
      </w:rPr>
      <w:t>1</w:t>
    </w:r>
    <w:r>
      <w:rPr>
        <w:color w:val="000000"/>
      </w:rPr>
      <w:fldChar w:fldCharType="end"/>
    </w:r>
  </w:p>
  <w:p w14:paraId="6A997130" w14:textId="77777777" w:rsidR="000D5F86" w:rsidRDefault="000D5F86">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2CDF5" w14:textId="77777777" w:rsidR="005D3923" w:rsidRDefault="005D3923">
      <w:r>
        <w:separator/>
      </w:r>
    </w:p>
  </w:footnote>
  <w:footnote w:type="continuationSeparator" w:id="0">
    <w:p w14:paraId="13867728" w14:textId="77777777" w:rsidR="005D3923" w:rsidRDefault="005D3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0FD18" w14:textId="77777777" w:rsidR="000D5F86" w:rsidRDefault="00D00826">
    <w:pPr>
      <w:pBdr>
        <w:top w:val="nil"/>
        <w:left w:val="nil"/>
        <w:bottom w:val="nil"/>
        <w:right w:val="nil"/>
        <w:between w:val="nil"/>
      </w:pBdr>
      <w:jc w:val="center"/>
      <w:rPr>
        <w:i/>
        <w:color w:val="000000"/>
      </w:rPr>
    </w:pPr>
    <w:r>
      <w:rPr>
        <w:i/>
        <w:color w:val="000000"/>
      </w:rPr>
      <w:t>PAPER REFERENCE NUMBER – RUNNING HEADER</w:t>
    </w:r>
  </w:p>
  <w:p w14:paraId="069A4B3A" w14:textId="77777777" w:rsidR="000D5F86" w:rsidRDefault="00D00826">
    <w:pPr>
      <w:pBdr>
        <w:top w:val="nil"/>
        <w:left w:val="nil"/>
        <w:bottom w:val="nil"/>
        <w:right w:val="nil"/>
        <w:between w:val="nil"/>
      </w:pBdr>
      <w:spacing w:line="14" w:lineRule="auto"/>
      <w:rPr>
        <w:color w:val="000000"/>
        <w:sz w:val="20"/>
        <w:szCs w:val="20"/>
      </w:rPr>
    </w:pPr>
    <w:r>
      <w:rPr>
        <w:noProof/>
        <w:color w:val="000000"/>
        <w:lang w:eastAsia="en-US"/>
      </w:rPr>
      <mc:AlternateContent>
        <mc:Choice Requires="wpg">
          <w:drawing>
            <wp:anchor distT="0" distB="0" distL="0" distR="0" simplePos="0" relativeHeight="251658240" behindDoc="1" locked="0" layoutInCell="1" hidden="0" allowOverlap="1" wp14:anchorId="70E98789" wp14:editId="4A018FE6">
              <wp:simplePos x="0" y="0"/>
              <wp:positionH relativeFrom="page">
                <wp:posOffset>1629728</wp:posOffset>
              </wp:positionH>
              <wp:positionV relativeFrom="page">
                <wp:posOffset>669608</wp:posOffset>
              </wp:positionV>
              <wp:extent cx="4301490" cy="175260"/>
              <wp:effectExtent l="0" t="0" r="0" b="0"/>
              <wp:wrapNone/>
              <wp:docPr id="5" name="Rectangle 5"/>
              <wp:cNvGraphicFramePr/>
              <a:graphic xmlns:a="http://schemas.openxmlformats.org/drawingml/2006/main">
                <a:graphicData uri="http://schemas.microsoft.com/office/word/2010/wordprocessingShape">
                  <wps:wsp>
                    <wps:cNvSpPr/>
                    <wps:spPr>
                      <a:xfrm>
                        <a:off x="3200018" y="3697133"/>
                        <a:ext cx="4291965" cy="165735"/>
                      </a:xfrm>
                      <a:prstGeom prst="rect">
                        <a:avLst/>
                      </a:prstGeom>
                      <a:noFill/>
                      <a:ln>
                        <a:noFill/>
                      </a:ln>
                    </wps:spPr>
                    <wps:txbx>
                      <w:txbxContent>
                        <w:p w14:paraId="3D81DBEF" w14:textId="77777777" w:rsidR="000D5F86" w:rsidRDefault="000D5F86">
                          <w:pPr>
                            <w:spacing w:before="10"/>
                            <w:ind w:left="20" w:firstLine="20"/>
                            <w:textDirection w:val="btLr"/>
                          </w:pP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1" distB="0" distT="0" distL="0" distR="0" hidden="0" layoutInCell="1" locked="0" relativeHeight="0" simplePos="0">
              <wp:simplePos x="0" y="0"/>
              <wp:positionH relativeFrom="page">
                <wp:posOffset>1629728</wp:posOffset>
              </wp:positionH>
              <wp:positionV relativeFrom="page">
                <wp:posOffset>669608</wp:posOffset>
              </wp:positionV>
              <wp:extent cx="4301490" cy="175260"/>
              <wp:effectExtent b="0" l="0" r="0" t="0"/>
              <wp:wrapNone/>
              <wp:docPr id="5"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4301490" cy="17526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6126A"/>
    <w:multiLevelType w:val="multilevel"/>
    <w:tmpl w:val="238890C4"/>
    <w:lvl w:ilvl="0">
      <w:start w:val="1"/>
      <w:numFmt w:val="decimal"/>
      <w:lvlText w:val="%1."/>
      <w:lvlJc w:val="left"/>
      <w:pPr>
        <w:ind w:left="477" w:hanging="360"/>
      </w:pPr>
      <w:rPr>
        <w:b/>
        <w:i w:val="0"/>
      </w:rPr>
    </w:lvl>
    <w:lvl w:ilvl="1">
      <w:start w:val="1"/>
      <w:numFmt w:val="lowerLetter"/>
      <w:lvlText w:val="%2."/>
      <w:lvlJc w:val="left"/>
      <w:pPr>
        <w:ind w:left="1197" w:hanging="360"/>
      </w:pPr>
    </w:lvl>
    <w:lvl w:ilvl="2">
      <w:start w:val="1"/>
      <w:numFmt w:val="lowerRoman"/>
      <w:lvlText w:val="%3."/>
      <w:lvlJc w:val="right"/>
      <w:pPr>
        <w:ind w:left="1917" w:hanging="180"/>
      </w:pPr>
    </w:lvl>
    <w:lvl w:ilvl="3">
      <w:start w:val="1"/>
      <w:numFmt w:val="decimal"/>
      <w:lvlText w:val="%4."/>
      <w:lvlJc w:val="left"/>
      <w:pPr>
        <w:ind w:left="2637" w:hanging="360"/>
      </w:pPr>
    </w:lvl>
    <w:lvl w:ilvl="4">
      <w:start w:val="1"/>
      <w:numFmt w:val="lowerLetter"/>
      <w:lvlText w:val="%5."/>
      <w:lvlJc w:val="left"/>
      <w:pPr>
        <w:ind w:left="3357" w:hanging="360"/>
      </w:pPr>
    </w:lvl>
    <w:lvl w:ilvl="5">
      <w:start w:val="1"/>
      <w:numFmt w:val="lowerRoman"/>
      <w:lvlText w:val="%6."/>
      <w:lvlJc w:val="right"/>
      <w:pPr>
        <w:ind w:left="4077" w:hanging="180"/>
      </w:pPr>
    </w:lvl>
    <w:lvl w:ilvl="6">
      <w:start w:val="1"/>
      <w:numFmt w:val="decimal"/>
      <w:lvlText w:val="%7."/>
      <w:lvlJc w:val="left"/>
      <w:pPr>
        <w:ind w:left="4797" w:hanging="360"/>
      </w:pPr>
    </w:lvl>
    <w:lvl w:ilvl="7">
      <w:start w:val="1"/>
      <w:numFmt w:val="lowerLetter"/>
      <w:lvlText w:val="%8."/>
      <w:lvlJc w:val="left"/>
      <w:pPr>
        <w:ind w:left="5517" w:hanging="360"/>
      </w:pPr>
    </w:lvl>
    <w:lvl w:ilvl="8">
      <w:start w:val="1"/>
      <w:numFmt w:val="lowerRoman"/>
      <w:lvlText w:val="%9."/>
      <w:lvlJc w:val="right"/>
      <w:pPr>
        <w:ind w:left="623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F86"/>
    <w:rsid w:val="000D5F86"/>
    <w:rsid w:val="005D3923"/>
    <w:rsid w:val="00A22539"/>
    <w:rsid w:val="00D00826"/>
    <w:rsid w:val="00E612E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605D1"/>
  <w15:docId w15:val="{034E9C13-4F22-8C4D-889A-1DF6AC17A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uiPriority w:val="9"/>
    <w:qFormat/>
    <w:pPr>
      <w:spacing w:before="205"/>
      <w:ind w:left="480" w:hanging="360"/>
      <w:jc w:val="both"/>
      <w:outlineLvl w:val="0"/>
    </w:pPr>
    <w:rPr>
      <w:b/>
      <w:bCs/>
      <w:sz w:val="24"/>
      <w:szCs w:val="24"/>
    </w:rPr>
  </w:style>
  <w:style w:type="paragraph" w:styleId="Heading2">
    <w:name w:val="heading 2"/>
    <w:basedOn w:val="Normal"/>
    <w:uiPriority w:val="9"/>
    <w:unhideWhenUsed/>
    <w:qFormat/>
    <w:pPr>
      <w:spacing w:before="90"/>
      <w:ind w:left="120" w:right="115"/>
      <w:jc w:val="center"/>
      <w:outlineLvl w:val="1"/>
    </w:pPr>
    <w:rPr>
      <w:sz w:val="24"/>
      <w:szCs w:val="24"/>
    </w:rPr>
  </w:style>
  <w:style w:type="paragraph" w:styleId="Heading3">
    <w:name w:val="heading 3"/>
    <w:basedOn w:val="Normal"/>
    <w:uiPriority w:val="9"/>
    <w:unhideWhenUsed/>
    <w:qFormat/>
    <w:pPr>
      <w:spacing w:before="90"/>
      <w:ind w:left="660" w:hanging="540"/>
      <w:outlineLvl w:val="2"/>
    </w:pPr>
    <w:rPr>
      <w:i/>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qFormat/>
  </w:style>
  <w:style w:type="paragraph" w:styleId="ListParagraph">
    <w:name w:val="List Paragraph"/>
    <w:basedOn w:val="Normal"/>
    <w:uiPriority w:val="1"/>
    <w:qFormat/>
    <w:pPr>
      <w:ind w:left="480" w:hanging="540"/>
      <w:jc w:val="both"/>
    </w:pPr>
  </w:style>
  <w:style w:type="paragraph" w:customStyle="1" w:styleId="TableParagraph">
    <w:name w:val="Table Paragraph"/>
    <w:basedOn w:val="Normal"/>
    <w:uiPriority w:val="1"/>
    <w:qFormat/>
    <w:pPr>
      <w:spacing w:line="249" w:lineRule="exact"/>
      <w:ind w:right="113"/>
      <w:jc w:val="center"/>
    </w:pPr>
  </w:style>
  <w:style w:type="character" w:styleId="Hyperlink">
    <w:name w:val="Hyperlink"/>
    <w:basedOn w:val="DefaultParagraphFont"/>
    <w:uiPriority w:val="99"/>
    <w:unhideWhenUsed/>
    <w:rsid w:val="00602767"/>
    <w:rPr>
      <w:color w:val="0000FF" w:themeColor="hyperlink"/>
      <w:u w:val="single"/>
    </w:rPr>
  </w:style>
  <w:style w:type="paragraph" w:styleId="Header">
    <w:name w:val="header"/>
    <w:basedOn w:val="Normal"/>
    <w:link w:val="HeaderChar"/>
    <w:uiPriority w:val="99"/>
    <w:unhideWhenUsed/>
    <w:rsid w:val="00F126E8"/>
    <w:pPr>
      <w:tabs>
        <w:tab w:val="center" w:pos="4513"/>
        <w:tab w:val="right" w:pos="9026"/>
      </w:tabs>
    </w:pPr>
  </w:style>
  <w:style w:type="character" w:customStyle="1" w:styleId="HeaderChar">
    <w:name w:val="Header Char"/>
    <w:basedOn w:val="DefaultParagraphFont"/>
    <w:link w:val="Header"/>
    <w:uiPriority w:val="99"/>
    <w:rsid w:val="00F126E8"/>
    <w:rPr>
      <w:rFonts w:ascii="Times New Roman" w:eastAsia="Times New Roman" w:hAnsi="Times New Roman" w:cs="Times New Roman"/>
    </w:rPr>
  </w:style>
  <w:style w:type="paragraph" w:styleId="Footer">
    <w:name w:val="footer"/>
    <w:basedOn w:val="Normal"/>
    <w:link w:val="FooterChar"/>
    <w:uiPriority w:val="99"/>
    <w:unhideWhenUsed/>
    <w:rsid w:val="00F126E8"/>
    <w:pPr>
      <w:tabs>
        <w:tab w:val="center" w:pos="4513"/>
        <w:tab w:val="right" w:pos="9026"/>
      </w:tabs>
    </w:pPr>
  </w:style>
  <w:style w:type="character" w:customStyle="1" w:styleId="FooterChar">
    <w:name w:val="Footer Char"/>
    <w:basedOn w:val="DefaultParagraphFont"/>
    <w:link w:val="Footer"/>
    <w:uiPriority w:val="99"/>
    <w:rsid w:val="00F126E8"/>
    <w:rPr>
      <w:rFonts w:ascii="Times New Roman" w:eastAsia="Times New Roman" w:hAnsi="Times New Roman" w:cs="Times New Roman"/>
    </w:rPr>
  </w:style>
  <w:style w:type="character" w:customStyle="1" w:styleId="BodyTextChar">
    <w:name w:val="Body Text Char"/>
    <w:basedOn w:val="DefaultParagraphFont"/>
    <w:link w:val="BodyText"/>
    <w:uiPriority w:val="1"/>
    <w:rsid w:val="00C214E7"/>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bme.org/citation-guide/ap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aadams@somewhere.ac.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5RU8fSYJzC8PXvZo4xq6MsCbRw==">AMUW2mUVWO9PkZbFD3VVndYiiiKG3N2Wbh9xIQ8NVlrnxRfKsHdjO/l4N/a+llYmx0r8A3wh3+RuYHfrB9dpAVaC4bUHo2Wm21c6d90C/mJ+eEgjTH9dgY0=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dc:creator>
  <cp:lastModifiedBy>Landrum, Vivian</cp:lastModifiedBy>
  <cp:revision>4</cp:revision>
  <cp:lastPrinted>2023-01-17T22:04:00Z</cp:lastPrinted>
  <dcterms:created xsi:type="dcterms:W3CDTF">2021-04-29T13:36:00Z</dcterms:created>
  <dcterms:modified xsi:type="dcterms:W3CDTF">2023-01-17T22:04:00Z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2017-01-31T00:00:00Z</vt:filetime>
  </property>
  <property fmtid="{D5CDD505-2E9C-101B-9397-08002B2CF9AE}" pid="3" name="Creator">
    <vt:lpwstr>Acrobat PDFMaker 11 for Word</vt:lpwstr>
  </property>
  <property fmtid="{D5CDD505-2E9C-101B-9397-08002B2CF9AE}" pid="4" name="LastSaved">
    <vt:filetime>2019-03-01T00:00:00Z</vt:filetime>
  </property>
</Properties>
</file>